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415" w:rsidRPr="00F24415" w:rsidRDefault="004324C9" w:rsidP="00F24415">
      <w:pPr>
        <w:jc w:val="right"/>
        <w:outlineLvl w:val="0"/>
        <w:rPr>
          <w:sz w:val="26"/>
          <w:szCs w:val="26"/>
        </w:rPr>
      </w:pPr>
      <w:r>
        <w:rPr>
          <w:sz w:val="26"/>
          <w:szCs w:val="26"/>
        </w:rPr>
        <w:t xml:space="preserve">Приложение </w:t>
      </w:r>
      <w:r w:rsidR="00D7071E">
        <w:rPr>
          <w:sz w:val="26"/>
          <w:szCs w:val="26"/>
        </w:rPr>
        <w:t>3</w:t>
      </w:r>
      <w:r>
        <w:rPr>
          <w:sz w:val="26"/>
          <w:szCs w:val="26"/>
        </w:rPr>
        <w:t xml:space="preserve"> </w:t>
      </w:r>
      <w:r w:rsidR="00826C55">
        <w:rPr>
          <w:sz w:val="26"/>
          <w:szCs w:val="26"/>
        </w:rPr>
        <w:t xml:space="preserve">к </w:t>
      </w:r>
      <w:r w:rsidR="00F24415" w:rsidRPr="00F24415">
        <w:rPr>
          <w:sz w:val="26"/>
          <w:szCs w:val="26"/>
        </w:rPr>
        <w:t>Приглашению к участию</w:t>
      </w:r>
    </w:p>
    <w:p w:rsidR="00426020" w:rsidRPr="00426020" w:rsidRDefault="00F24415" w:rsidP="00F24415">
      <w:pPr>
        <w:jc w:val="right"/>
        <w:outlineLvl w:val="0"/>
        <w:rPr>
          <w:sz w:val="26"/>
          <w:szCs w:val="26"/>
        </w:rPr>
      </w:pPr>
      <w:r w:rsidRPr="00F24415">
        <w:rPr>
          <w:sz w:val="26"/>
          <w:szCs w:val="26"/>
        </w:rPr>
        <w:t>в процедуре закупки</w:t>
      </w:r>
      <w:r>
        <w:rPr>
          <w:sz w:val="26"/>
          <w:szCs w:val="26"/>
        </w:rPr>
        <w:t xml:space="preserve"> </w:t>
      </w:r>
      <w:r w:rsidR="00826C55" w:rsidRPr="00470F39">
        <w:rPr>
          <w:sz w:val="26"/>
          <w:szCs w:val="26"/>
        </w:rPr>
        <w:t xml:space="preserve">№ </w:t>
      </w:r>
      <w:r>
        <w:rPr>
          <w:sz w:val="26"/>
          <w:szCs w:val="26"/>
        </w:rPr>
        <w:t>3032</w:t>
      </w:r>
      <w:r w:rsidR="00470F39" w:rsidRPr="00470F39">
        <w:rPr>
          <w:sz w:val="26"/>
          <w:szCs w:val="26"/>
        </w:rPr>
        <w:t>-2</w:t>
      </w:r>
      <w:r>
        <w:rPr>
          <w:sz w:val="26"/>
          <w:szCs w:val="26"/>
        </w:rPr>
        <w:t>6</w:t>
      </w:r>
      <w:r w:rsidR="001E4E80" w:rsidRPr="00470F39">
        <w:rPr>
          <w:sz w:val="26"/>
          <w:szCs w:val="26"/>
        </w:rPr>
        <w:t>/</w:t>
      </w:r>
      <w:r w:rsidR="003653FE" w:rsidRPr="00470F39">
        <w:rPr>
          <w:sz w:val="26"/>
          <w:szCs w:val="26"/>
        </w:rPr>
        <w:t>ЗП</w:t>
      </w:r>
      <w:r w:rsidR="00146D65">
        <w:rPr>
          <w:sz w:val="26"/>
          <w:szCs w:val="26"/>
        </w:rPr>
        <w:t>-</w:t>
      </w:r>
      <w:r w:rsidR="00277C91">
        <w:rPr>
          <w:sz w:val="26"/>
          <w:szCs w:val="26"/>
        </w:rPr>
        <w:t>2</w:t>
      </w:r>
      <w:bookmarkStart w:id="0" w:name="_GoBack"/>
      <w:bookmarkEnd w:id="0"/>
    </w:p>
    <w:p w:rsidR="00A57FBE" w:rsidRPr="00B8541B" w:rsidRDefault="00A57FBE" w:rsidP="00A57FBE">
      <w:pPr>
        <w:jc w:val="center"/>
        <w:outlineLvl w:val="0"/>
        <w:rPr>
          <w:b/>
          <w:sz w:val="26"/>
          <w:szCs w:val="26"/>
        </w:rPr>
      </w:pPr>
      <w:r w:rsidRPr="00B8541B">
        <w:rPr>
          <w:b/>
          <w:sz w:val="26"/>
          <w:szCs w:val="26"/>
        </w:rPr>
        <w:t>ТАБЛИЦА СООТВЕТСТВИЯ</w:t>
      </w:r>
    </w:p>
    <w:p w:rsidR="00EC1BCC" w:rsidRDefault="005D5ACB" w:rsidP="005D5ACB">
      <w:pPr>
        <w:jc w:val="center"/>
        <w:rPr>
          <w:b/>
          <w:sz w:val="26"/>
          <w:szCs w:val="26"/>
        </w:rPr>
      </w:pPr>
      <w:r w:rsidRPr="00B8541B">
        <w:rPr>
          <w:b/>
          <w:sz w:val="26"/>
          <w:szCs w:val="26"/>
        </w:rPr>
        <w:t xml:space="preserve">Раздел </w:t>
      </w:r>
      <w:r w:rsidR="00EC1BCC">
        <w:rPr>
          <w:b/>
          <w:sz w:val="26"/>
          <w:szCs w:val="26"/>
          <w:lang w:val="en-US"/>
        </w:rPr>
        <w:t>I</w:t>
      </w:r>
      <w:r w:rsidR="008060D5">
        <w:rPr>
          <w:b/>
          <w:sz w:val="26"/>
          <w:szCs w:val="26"/>
        </w:rPr>
        <w:t xml:space="preserve"> «</w:t>
      </w:r>
      <w:r w:rsidR="008060D5" w:rsidRPr="008060D5">
        <w:rPr>
          <w:b/>
          <w:sz w:val="26"/>
          <w:szCs w:val="26"/>
        </w:rPr>
        <w:t>КОММЕРЧЕСКИЕ ТРЕБОВАНИЯ</w:t>
      </w:r>
      <w:r w:rsidRPr="00B8541B">
        <w:rPr>
          <w:b/>
          <w:sz w:val="26"/>
          <w:szCs w:val="26"/>
        </w:rPr>
        <w:t>»</w:t>
      </w:r>
    </w:p>
    <w:p w:rsidR="00687105" w:rsidRPr="00687105" w:rsidRDefault="00687105" w:rsidP="00687105">
      <w:pPr>
        <w:jc w:val="center"/>
        <w:rPr>
          <w:b/>
          <w:sz w:val="12"/>
          <w:szCs w:val="12"/>
        </w:rPr>
      </w:pPr>
    </w:p>
    <w:tbl>
      <w:tblPr>
        <w:tblpPr w:leftFromText="180" w:rightFromText="180" w:vertAnchor="text"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371"/>
        <w:gridCol w:w="1701"/>
        <w:gridCol w:w="1843"/>
        <w:gridCol w:w="1967"/>
        <w:gridCol w:w="1577"/>
      </w:tblGrid>
      <w:tr w:rsidR="00687105" w:rsidRPr="00687105" w:rsidTr="00511E55">
        <w:trPr>
          <w:trHeight w:val="234"/>
        </w:trPr>
        <w:tc>
          <w:tcPr>
            <w:tcW w:w="675" w:type="dxa"/>
            <w:shd w:val="clear" w:color="auto" w:fill="FFCC99"/>
            <w:vAlign w:val="center"/>
          </w:tcPr>
          <w:p w:rsidR="00687105" w:rsidRPr="00687105" w:rsidRDefault="00687105" w:rsidP="00687105">
            <w:pPr>
              <w:ind w:left="-15" w:right="-97"/>
              <w:jc w:val="center"/>
              <w:rPr>
                <w:b/>
                <w:sz w:val="22"/>
                <w:szCs w:val="22"/>
              </w:rPr>
            </w:pPr>
            <w:r w:rsidRPr="00687105">
              <w:rPr>
                <w:b/>
                <w:sz w:val="22"/>
                <w:szCs w:val="22"/>
              </w:rPr>
              <w:t>№ п/п</w:t>
            </w:r>
          </w:p>
        </w:tc>
        <w:tc>
          <w:tcPr>
            <w:tcW w:w="7371" w:type="dxa"/>
            <w:shd w:val="clear" w:color="auto" w:fill="FFCC99"/>
            <w:vAlign w:val="center"/>
          </w:tcPr>
          <w:p w:rsidR="00687105" w:rsidRPr="00687105" w:rsidRDefault="00687105" w:rsidP="00687105">
            <w:pPr>
              <w:ind w:left="-15" w:right="-97"/>
              <w:jc w:val="center"/>
              <w:rPr>
                <w:b/>
                <w:sz w:val="22"/>
                <w:szCs w:val="22"/>
              </w:rPr>
            </w:pPr>
            <w:r w:rsidRPr="00687105">
              <w:rPr>
                <w:b/>
                <w:sz w:val="22"/>
                <w:szCs w:val="22"/>
              </w:rPr>
              <w:t>НАИМЕНОВАНИЕ</w:t>
            </w:r>
          </w:p>
        </w:tc>
        <w:tc>
          <w:tcPr>
            <w:tcW w:w="1701" w:type="dxa"/>
            <w:shd w:val="clear" w:color="auto" w:fill="FFCC99"/>
            <w:vAlign w:val="center"/>
          </w:tcPr>
          <w:p w:rsidR="00687105" w:rsidRPr="00687105" w:rsidRDefault="00687105" w:rsidP="00687105">
            <w:pPr>
              <w:jc w:val="center"/>
              <w:rPr>
                <w:sz w:val="20"/>
                <w:szCs w:val="20"/>
              </w:rPr>
            </w:pPr>
            <w:r w:rsidRPr="00687105">
              <w:rPr>
                <w:b/>
                <w:sz w:val="20"/>
                <w:szCs w:val="20"/>
              </w:rPr>
              <w:t>ПРИОРИТЕТ ТРЕБОВАНИЙ</w:t>
            </w:r>
          </w:p>
        </w:tc>
        <w:tc>
          <w:tcPr>
            <w:tcW w:w="1843" w:type="dxa"/>
            <w:shd w:val="clear" w:color="auto" w:fill="FFCC99"/>
            <w:vAlign w:val="center"/>
          </w:tcPr>
          <w:p w:rsidR="00687105" w:rsidRPr="00687105" w:rsidRDefault="00687105" w:rsidP="00687105">
            <w:pPr>
              <w:ind w:left="-108" w:right="-108"/>
              <w:jc w:val="center"/>
              <w:rPr>
                <w:b/>
                <w:sz w:val="22"/>
                <w:szCs w:val="22"/>
              </w:rPr>
            </w:pPr>
            <w:r w:rsidRPr="00687105">
              <w:rPr>
                <w:b/>
                <w:sz w:val="22"/>
                <w:szCs w:val="22"/>
              </w:rPr>
              <w:t>ПРЕДЛОЖЕНИЕ</w:t>
            </w:r>
          </w:p>
          <w:p w:rsidR="00687105" w:rsidRPr="00687105" w:rsidRDefault="00687105" w:rsidP="00687105">
            <w:pPr>
              <w:ind w:left="-108" w:right="-108"/>
              <w:jc w:val="center"/>
              <w:rPr>
                <w:b/>
                <w:sz w:val="22"/>
                <w:szCs w:val="22"/>
              </w:rPr>
            </w:pPr>
            <w:r w:rsidRPr="00687105">
              <w:rPr>
                <w:b/>
                <w:sz w:val="22"/>
                <w:szCs w:val="22"/>
              </w:rPr>
              <w:t>УЧАСТНИКА</w:t>
            </w:r>
          </w:p>
        </w:tc>
        <w:tc>
          <w:tcPr>
            <w:tcW w:w="1967" w:type="dxa"/>
            <w:shd w:val="clear" w:color="auto" w:fill="FFCC99"/>
            <w:vAlign w:val="center"/>
          </w:tcPr>
          <w:p w:rsidR="00687105" w:rsidRPr="00687105" w:rsidRDefault="00687105" w:rsidP="00687105">
            <w:pPr>
              <w:ind w:left="-97" w:right="-119"/>
              <w:jc w:val="center"/>
              <w:rPr>
                <w:b/>
                <w:sz w:val="22"/>
                <w:szCs w:val="22"/>
              </w:rPr>
            </w:pPr>
            <w:r w:rsidRPr="00687105">
              <w:rPr>
                <w:b/>
                <w:sz w:val="22"/>
                <w:szCs w:val="22"/>
              </w:rPr>
              <w:t>Указать соответствует / не соответствует</w:t>
            </w:r>
          </w:p>
        </w:tc>
        <w:tc>
          <w:tcPr>
            <w:tcW w:w="1577" w:type="dxa"/>
            <w:shd w:val="clear" w:color="auto" w:fill="FFCC99"/>
            <w:vAlign w:val="center"/>
          </w:tcPr>
          <w:p w:rsidR="00687105" w:rsidRPr="00687105" w:rsidRDefault="00687105" w:rsidP="00687105">
            <w:pPr>
              <w:ind w:left="-97" w:right="-119"/>
              <w:jc w:val="center"/>
              <w:rPr>
                <w:b/>
                <w:sz w:val="22"/>
                <w:szCs w:val="22"/>
              </w:rPr>
            </w:pPr>
            <w:r w:rsidRPr="00687105">
              <w:rPr>
                <w:b/>
                <w:sz w:val="22"/>
                <w:szCs w:val="22"/>
              </w:rPr>
              <w:t>В случае несоответствия дать комментарии</w:t>
            </w:r>
          </w:p>
        </w:tc>
      </w:tr>
      <w:tr w:rsidR="00687105" w:rsidRPr="00687105" w:rsidTr="00511E55">
        <w:trPr>
          <w:trHeight w:val="234"/>
        </w:trPr>
        <w:tc>
          <w:tcPr>
            <w:tcW w:w="675" w:type="dxa"/>
            <w:tcBorders>
              <w:bottom w:val="single" w:sz="4" w:space="0" w:color="auto"/>
            </w:tcBorders>
            <w:shd w:val="clear" w:color="auto" w:fill="FFCC99"/>
          </w:tcPr>
          <w:p w:rsidR="00687105" w:rsidRPr="00687105" w:rsidRDefault="00687105" w:rsidP="00687105">
            <w:pPr>
              <w:ind w:left="-15" w:right="-97"/>
              <w:jc w:val="center"/>
              <w:rPr>
                <w:b/>
                <w:sz w:val="22"/>
                <w:szCs w:val="22"/>
              </w:rPr>
            </w:pPr>
            <w:r w:rsidRPr="00687105">
              <w:rPr>
                <w:b/>
                <w:sz w:val="22"/>
                <w:szCs w:val="22"/>
              </w:rPr>
              <w:t>1</w:t>
            </w:r>
          </w:p>
        </w:tc>
        <w:tc>
          <w:tcPr>
            <w:tcW w:w="7371" w:type="dxa"/>
            <w:tcBorders>
              <w:bottom w:val="single" w:sz="4" w:space="0" w:color="auto"/>
            </w:tcBorders>
            <w:shd w:val="clear" w:color="auto" w:fill="FFCC99"/>
          </w:tcPr>
          <w:p w:rsidR="00687105" w:rsidRPr="00687105" w:rsidRDefault="00687105" w:rsidP="00687105">
            <w:pPr>
              <w:ind w:left="-15" w:right="-97"/>
              <w:jc w:val="center"/>
              <w:rPr>
                <w:b/>
                <w:sz w:val="22"/>
                <w:szCs w:val="22"/>
              </w:rPr>
            </w:pPr>
            <w:r w:rsidRPr="00687105">
              <w:rPr>
                <w:b/>
                <w:sz w:val="22"/>
                <w:szCs w:val="22"/>
              </w:rPr>
              <w:t>2</w:t>
            </w:r>
          </w:p>
        </w:tc>
        <w:tc>
          <w:tcPr>
            <w:tcW w:w="1701" w:type="dxa"/>
            <w:tcBorders>
              <w:bottom w:val="single" w:sz="4" w:space="0" w:color="auto"/>
            </w:tcBorders>
            <w:shd w:val="clear" w:color="auto" w:fill="FFCC99"/>
          </w:tcPr>
          <w:p w:rsidR="00687105" w:rsidRPr="00687105" w:rsidRDefault="00687105" w:rsidP="00687105">
            <w:pPr>
              <w:jc w:val="center"/>
              <w:rPr>
                <w:b/>
                <w:sz w:val="22"/>
                <w:szCs w:val="22"/>
              </w:rPr>
            </w:pPr>
            <w:r w:rsidRPr="00687105">
              <w:rPr>
                <w:b/>
                <w:sz w:val="22"/>
                <w:szCs w:val="22"/>
              </w:rPr>
              <w:t>3</w:t>
            </w:r>
          </w:p>
        </w:tc>
        <w:tc>
          <w:tcPr>
            <w:tcW w:w="1843" w:type="dxa"/>
            <w:tcBorders>
              <w:bottom w:val="single" w:sz="4" w:space="0" w:color="auto"/>
            </w:tcBorders>
            <w:shd w:val="clear" w:color="auto" w:fill="FFCC99"/>
          </w:tcPr>
          <w:p w:rsidR="00687105" w:rsidRPr="00687105" w:rsidRDefault="00687105" w:rsidP="00687105">
            <w:pPr>
              <w:ind w:left="-108" w:right="-108"/>
              <w:jc w:val="center"/>
              <w:rPr>
                <w:b/>
                <w:sz w:val="22"/>
                <w:szCs w:val="22"/>
              </w:rPr>
            </w:pPr>
            <w:r w:rsidRPr="00687105">
              <w:rPr>
                <w:b/>
                <w:sz w:val="22"/>
                <w:szCs w:val="22"/>
              </w:rPr>
              <w:t>4</w:t>
            </w:r>
          </w:p>
        </w:tc>
        <w:tc>
          <w:tcPr>
            <w:tcW w:w="1967" w:type="dxa"/>
            <w:tcBorders>
              <w:bottom w:val="single" w:sz="4" w:space="0" w:color="auto"/>
            </w:tcBorders>
            <w:shd w:val="clear" w:color="auto" w:fill="FFCC99"/>
          </w:tcPr>
          <w:p w:rsidR="00687105" w:rsidRPr="00687105" w:rsidRDefault="00687105" w:rsidP="00687105">
            <w:pPr>
              <w:ind w:left="-97" w:right="-119"/>
              <w:jc w:val="center"/>
              <w:rPr>
                <w:b/>
                <w:sz w:val="22"/>
                <w:szCs w:val="22"/>
              </w:rPr>
            </w:pPr>
            <w:r w:rsidRPr="00687105">
              <w:rPr>
                <w:b/>
                <w:sz w:val="22"/>
                <w:szCs w:val="22"/>
              </w:rPr>
              <w:t>5</w:t>
            </w:r>
          </w:p>
        </w:tc>
        <w:tc>
          <w:tcPr>
            <w:tcW w:w="1577" w:type="dxa"/>
            <w:tcBorders>
              <w:bottom w:val="single" w:sz="4" w:space="0" w:color="auto"/>
            </w:tcBorders>
            <w:shd w:val="clear" w:color="auto" w:fill="FFCC99"/>
          </w:tcPr>
          <w:p w:rsidR="00687105" w:rsidRPr="00687105" w:rsidRDefault="00687105" w:rsidP="00687105">
            <w:pPr>
              <w:ind w:left="-97" w:right="-119"/>
              <w:jc w:val="center"/>
              <w:rPr>
                <w:b/>
                <w:sz w:val="22"/>
                <w:szCs w:val="22"/>
              </w:rPr>
            </w:pPr>
            <w:r w:rsidRPr="00687105">
              <w:rPr>
                <w:b/>
                <w:sz w:val="22"/>
                <w:szCs w:val="22"/>
              </w:rPr>
              <w:t>6</w:t>
            </w:r>
          </w:p>
        </w:tc>
      </w:tr>
      <w:tr w:rsidR="00F24415" w:rsidRPr="00687105" w:rsidTr="00511E55">
        <w:trPr>
          <w:trHeight w:val="882"/>
        </w:trPr>
        <w:tc>
          <w:tcPr>
            <w:tcW w:w="675" w:type="dxa"/>
            <w:shd w:val="clear" w:color="auto" w:fill="auto"/>
            <w:vAlign w:val="center"/>
          </w:tcPr>
          <w:p w:rsidR="00F24415" w:rsidRPr="00CC50A1" w:rsidRDefault="00F24415" w:rsidP="00F24415">
            <w:pPr>
              <w:ind w:left="-15" w:right="-97"/>
              <w:jc w:val="center"/>
              <w:rPr>
                <w:sz w:val="22"/>
                <w:szCs w:val="22"/>
              </w:rPr>
            </w:pPr>
            <w:r w:rsidRPr="00CC50A1">
              <w:rPr>
                <w:sz w:val="22"/>
                <w:szCs w:val="22"/>
              </w:rPr>
              <w:t>1</w:t>
            </w:r>
          </w:p>
        </w:tc>
        <w:tc>
          <w:tcPr>
            <w:tcW w:w="7371" w:type="dxa"/>
            <w:shd w:val="clear" w:color="auto" w:fill="auto"/>
          </w:tcPr>
          <w:p w:rsidR="00F24415" w:rsidRPr="00443DBB" w:rsidRDefault="00F24415" w:rsidP="00814815">
            <w:pPr>
              <w:ind w:left="16" w:right="12"/>
              <w:jc w:val="both"/>
              <w:rPr>
                <w:sz w:val="22"/>
                <w:szCs w:val="22"/>
              </w:rPr>
            </w:pPr>
            <w:r w:rsidRPr="00CC50A1">
              <w:rPr>
                <w:sz w:val="22"/>
                <w:szCs w:val="22"/>
              </w:rPr>
              <w:t>Цены остаются действительными в течение всего периода действия предложения или любого периода продления, предложенного Заказчиком принятого Участником и определенного сторонами в контракте. Цены, отраженные в контракте</w:t>
            </w:r>
            <w:r>
              <w:rPr>
                <w:sz w:val="22"/>
                <w:szCs w:val="22"/>
              </w:rPr>
              <w:t xml:space="preserve"> </w:t>
            </w:r>
            <w:r w:rsidRPr="00CC50A1">
              <w:rPr>
                <w:sz w:val="22"/>
                <w:szCs w:val="22"/>
              </w:rPr>
              <w:t xml:space="preserve">не подлежат пересмотру </w:t>
            </w:r>
            <w:r>
              <w:rPr>
                <w:sz w:val="22"/>
                <w:szCs w:val="22"/>
              </w:rPr>
              <w:t>в сторону увеличения в течение 12</w:t>
            </w:r>
            <w:r w:rsidRPr="00CC50A1">
              <w:rPr>
                <w:sz w:val="22"/>
                <w:szCs w:val="22"/>
              </w:rPr>
              <w:t xml:space="preserve"> месяцев. За исключением случаев </w:t>
            </w:r>
            <w:r w:rsidRPr="00443DBB">
              <w:rPr>
                <w:sz w:val="22"/>
                <w:szCs w:val="22"/>
              </w:rPr>
              <w:t>указанных в п.1</w:t>
            </w:r>
            <w:r w:rsidR="00814815">
              <w:rPr>
                <w:sz w:val="22"/>
                <w:szCs w:val="22"/>
              </w:rPr>
              <w:t>2</w:t>
            </w:r>
            <w:r w:rsidRPr="00443DBB">
              <w:rPr>
                <w:sz w:val="22"/>
                <w:szCs w:val="22"/>
              </w:rPr>
              <w:t xml:space="preserve"> Раздела</w:t>
            </w:r>
            <w:r>
              <w:rPr>
                <w:sz w:val="22"/>
                <w:szCs w:val="22"/>
              </w:rPr>
              <w:t xml:space="preserve"> </w:t>
            </w:r>
            <w:r>
              <w:rPr>
                <w:sz w:val="22"/>
                <w:szCs w:val="22"/>
                <w:lang w:val="en-US"/>
              </w:rPr>
              <w:t>II</w:t>
            </w:r>
            <w:r w:rsidRPr="00443DBB">
              <w:rPr>
                <w:sz w:val="22"/>
                <w:szCs w:val="22"/>
              </w:rPr>
              <w:t xml:space="preserve"> </w:t>
            </w:r>
            <w:r>
              <w:rPr>
                <w:sz w:val="22"/>
                <w:szCs w:val="22"/>
              </w:rPr>
              <w:t>Коммерческих требований.</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668"/>
        </w:trPr>
        <w:tc>
          <w:tcPr>
            <w:tcW w:w="675" w:type="dxa"/>
            <w:shd w:val="clear" w:color="auto" w:fill="auto"/>
            <w:vAlign w:val="center"/>
          </w:tcPr>
          <w:p w:rsidR="00F24415" w:rsidRPr="00CC50A1" w:rsidRDefault="00F24415" w:rsidP="00F24415">
            <w:pPr>
              <w:ind w:left="-15" w:right="-97"/>
              <w:jc w:val="center"/>
              <w:rPr>
                <w:sz w:val="22"/>
                <w:szCs w:val="22"/>
              </w:rPr>
            </w:pPr>
            <w:r w:rsidRPr="00CC50A1">
              <w:rPr>
                <w:sz w:val="22"/>
                <w:szCs w:val="22"/>
              </w:rPr>
              <w:t>2</w:t>
            </w:r>
          </w:p>
        </w:tc>
        <w:tc>
          <w:tcPr>
            <w:tcW w:w="7371" w:type="dxa"/>
            <w:shd w:val="clear" w:color="auto" w:fill="auto"/>
          </w:tcPr>
          <w:p w:rsidR="00F24415" w:rsidRPr="00CC50A1" w:rsidRDefault="00F24415" w:rsidP="00F24415">
            <w:pPr>
              <w:tabs>
                <w:tab w:val="left" w:pos="3117"/>
              </w:tabs>
              <w:ind w:left="16" w:right="12"/>
              <w:jc w:val="both"/>
              <w:rPr>
                <w:sz w:val="22"/>
                <w:szCs w:val="22"/>
              </w:rPr>
            </w:pPr>
            <w:r w:rsidRPr="00CC50A1">
              <w:rPr>
                <w:sz w:val="22"/>
                <w:szCs w:val="22"/>
              </w:rPr>
              <w:t>Заказчик вправе в рамках договора, заключаемого по результатам настоящего открытого запроса предложений, увеличить (уменьшить) объем закупаемого товара, при сохранении цены товаров, акцептованной Заказчиком по настоящему открытому запросу предложений.</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668"/>
        </w:trPr>
        <w:tc>
          <w:tcPr>
            <w:tcW w:w="675" w:type="dxa"/>
            <w:shd w:val="clear" w:color="auto" w:fill="auto"/>
            <w:vAlign w:val="center"/>
          </w:tcPr>
          <w:p w:rsidR="00F24415" w:rsidRPr="00CC50A1" w:rsidRDefault="00F24415" w:rsidP="00F24415">
            <w:pPr>
              <w:ind w:left="-15" w:right="-97"/>
              <w:jc w:val="center"/>
              <w:rPr>
                <w:sz w:val="22"/>
                <w:szCs w:val="22"/>
              </w:rPr>
            </w:pPr>
            <w:r>
              <w:rPr>
                <w:sz w:val="22"/>
                <w:szCs w:val="22"/>
              </w:rPr>
              <w:t>3</w:t>
            </w:r>
          </w:p>
        </w:tc>
        <w:tc>
          <w:tcPr>
            <w:tcW w:w="7371" w:type="dxa"/>
            <w:shd w:val="clear" w:color="auto" w:fill="auto"/>
          </w:tcPr>
          <w:p w:rsidR="00F24415" w:rsidRPr="00CC50A1" w:rsidRDefault="00F24415" w:rsidP="00F24415">
            <w:pPr>
              <w:tabs>
                <w:tab w:val="left" w:pos="3117"/>
              </w:tabs>
              <w:ind w:left="16" w:right="12"/>
              <w:jc w:val="both"/>
              <w:rPr>
                <w:sz w:val="22"/>
                <w:szCs w:val="22"/>
              </w:rPr>
            </w:pPr>
            <w:r w:rsidRPr="00CC50A1">
              <w:rPr>
                <w:sz w:val="22"/>
                <w:szCs w:val="22"/>
              </w:rPr>
              <w:t>Оплата заказчиком за поставленный товар будет производиться по факту поставки</w:t>
            </w:r>
            <w:r>
              <w:rPr>
                <w:sz w:val="22"/>
                <w:szCs w:val="22"/>
              </w:rPr>
              <w:t xml:space="preserve"> </w:t>
            </w:r>
            <w:r w:rsidRPr="00CC50A1">
              <w:rPr>
                <w:sz w:val="22"/>
                <w:szCs w:val="22"/>
              </w:rPr>
              <w:t xml:space="preserve">на основании Акта о соответствии товарно-материальных ценностей </w:t>
            </w:r>
            <w:r>
              <w:rPr>
                <w:sz w:val="22"/>
                <w:szCs w:val="22"/>
              </w:rPr>
              <w:t xml:space="preserve">по качеству </w:t>
            </w:r>
            <w:r w:rsidRPr="00CC50A1">
              <w:rPr>
                <w:sz w:val="22"/>
                <w:szCs w:val="22"/>
              </w:rPr>
              <w:t>в пользу резидентов/нерезидентов Республики Беларусь платежным поручением</w:t>
            </w:r>
            <w:r>
              <w:rPr>
                <w:sz w:val="22"/>
                <w:szCs w:val="22"/>
              </w:rPr>
              <w:t>,</w:t>
            </w:r>
            <w:r w:rsidRPr="00CC50A1">
              <w:rPr>
                <w:sz w:val="22"/>
                <w:szCs w:val="22"/>
              </w:rPr>
              <w:t xml:space="preserve"> путем перечисления на расчетный счет поставщика.</w:t>
            </w:r>
          </w:p>
        </w:tc>
        <w:tc>
          <w:tcPr>
            <w:tcW w:w="1701" w:type="dxa"/>
            <w:shd w:val="clear" w:color="auto" w:fill="auto"/>
            <w:vAlign w:val="center"/>
          </w:tcPr>
          <w:p w:rsidR="00F24415" w:rsidRPr="0021586E" w:rsidRDefault="00F24415" w:rsidP="00F24415">
            <w:pPr>
              <w:jc w:val="center"/>
              <w:rPr>
                <w:bCs/>
                <w:spacing w:val="-4"/>
                <w:sz w:val="22"/>
                <w:szCs w:val="22"/>
              </w:rPr>
            </w:pPr>
            <w:r w:rsidRPr="0021586E">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Pr="0021586E" w:rsidRDefault="00F24415" w:rsidP="00F24415">
            <w:pPr>
              <w:ind w:left="-97" w:right="-119"/>
              <w:rPr>
                <w:i/>
                <w:color w:val="548DD4"/>
                <w:sz w:val="18"/>
                <w:szCs w:val="18"/>
              </w:rPr>
            </w:pPr>
            <w:r w:rsidRPr="00CC50A1">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668"/>
        </w:trPr>
        <w:tc>
          <w:tcPr>
            <w:tcW w:w="675" w:type="dxa"/>
            <w:shd w:val="clear" w:color="auto" w:fill="auto"/>
            <w:vAlign w:val="center"/>
          </w:tcPr>
          <w:p w:rsidR="00F24415" w:rsidRPr="00CC50A1" w:rsidRDefault="00F24415" w:rsidP="00F24415">
            <w:pPr>
              <w:ind w:left="-15" w:right="-97"/>
              <w:jc w:val="center"/>
              <w:rPr>
                <w:sz w:val="22"/>
                <w:szCs w:val="22"/>
              </w:rPr>
            </w:pPr>
            <w:r>
              <w:rPr>
                <w:sz w:val="22"/>
                <w:szCs w:val="22"/>
              </w:rPr>
              <w:t>4</w:t>
            </w:r>
          </w:p>
        </w:tc>
        <w:tc>
          <w:tcPr>
            <w:tcW w:w="7371" w:type="dxa"/>
            <w:shd w:val="clear" w:color="auto" w:fill="auto"/>
          </w:tcPr>
          <w:p w:rsidR="00F24415" w:rsidRPr="00CC50A1" w:rsidRDefault="00F24415" w:rsidP="00F24415">
            <w:pPr>
              <w:ind w:left="16" w:right="12"/>
              <w:jc w:val="both"/>
              <w:rPr>
                <w:sz w:val="22"/>
                <w:szCs w:val="22"/>
              </w:rPr>
            </w:pPr>
            <w:r w:rsidRPr="00CC50A1">
              <w:rPr>
                <w:sz w:val="22"/>
                <w:szCs w:val="22"/>
              </w:rPr>
              <w:t>Для товаров, которые в соответствии с требованиями действующего законодательства Республики Беларусь, подлежат обязательному подтверждению соответствия, Поставщиком будут предоставлены зеленые копии сертификатов соответствия, выданные уполномоченным органом Республики Беларусь до даты начала поставки товара. Сертификат соответствия Республики Беларусь предоставляется в 3 (трех) экземплярах на каждую партию поставки и каждый тип (конфигурацию) товара, указанного в заказе.</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Default="00F24415" w:rsidP="00F24415">
            <w:pPr>
              <w:ind w:left="-97" w:right="-119"/>
              <w:rPr>
                <w:i/>
                <w:color w:val="548DD4"/>
                <w:sz w:val="18"/>
                <w:szCs w:val="18"/>
              </w:rPr>
            </w:pPr>
            <w:r w:rsidRPr="007E3DA4">
              <w:rPr>
                <w:i/>
                <w:color w:val="548DD4"/>
                <w:sz w:val="18"/>
                <w:szCs w:val="18"/>
              </w:rPr>
              <w:t xml:space="preserve">Указать соответствует / не соответствует </w:t>
            </w:r>
          </w:p>
          <w:p w:rsidR="00F24415" w:rsidRDefault="00F24415" w:rsidP="00F24415">
            <w:pPr>
              <w:ind w:left="-97" w:right="-119"/>
              <w:rPr>
                <w:i/>
                <w:color w:val="548DD4"/>
                <w:sz w:val="18"/>
                <w:szCs w:val="18"/>
              </w:rPr>
            </w:pPr>
          </w:p>
          <w:p w:rsidR="00F24415" w:rsidRPr="007E3DA4" w:rsidRDefault="00F24415" w:rsidP="00F24415">
            <w:pPr>
              <w:ind w:left="-97" w:right="-119"/>
              <w:rPr>
                <w:i/>
                <w:color w:val="548DD4"/>
                <w:sz w:val="18"/>
                <w:szCs w:val="18"/>
              </w:rPr>
            </w:pPr>
            <w:r w:rsidRPr="007E3DA4">
              <w:rPr>
                <w:i/>
                <w:color w:val="548DD4"/>
                <w:sz w:val="18"/>
                <w:szCs w:val="18"/>
              </w:rPr>
              <w:t xml:space="preserve">Указать </w:t>
            </w:r>
            <w:r>
              <w:rPr>
                <w:i/>
                <w:color w:val="548DD4"/>
                <w:sz w:val="18"/>
                <w:szCs w:val="18"/>
              </w:rPr>
              <w:t xml:space="preserve">требуется </w:t>
            </w:r>
            <w:r w:rsidRPr="007E3DA4">
              <w:rPr>
                <w:i/>
                <w:color w:val="548DD4"/>
                <w:sz w:val="18"/>
                <w:szCs w:val="18"/>
              </w:rPr>
              <w:t xml:space="preserve"> / не </w:t>
            </w:r>
            <w:r>
              <w:rPr>
                <w:i/>
                <w:color w:val="548DD4"/>
                <w:sz w:val="18"/>
                <w:szCs w:val="18"/>
              </w:rPr>
              <w:t>требуется</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416"/>
        </w:trPr>
        <w:tc>
          <w:tcPr>
            <w:tcW w:w="675" w:type="dxa"/>
            <w:tcBorders>
              <w:bottom w:val="single" w:sz="4" w:space="0" w:color="auto"/>
            </w:tcBorders>
            <w:shd w:val="clear" w:color="auto" w:fill="auto"/>
            <w:vAlign w:val="center"/>
          </w:tcPr>
          <w:p w:rsidR="00F24415" w:rsidRPr="004C1103" w:rsidRDefault="00F24415" w:rsidP="00F24415">
            <w:pPr>
              <w:ind w:left="-15" w:right="-97"/>
              <w:jc w:val="center"/>
              <w:rPr>
                <w:sz w:val="22"/>
                <w:szCs w:val="22"/>
              </w:rPr>
            </w:pPr>
            <w:r>
              <w:rPr>
                <w:sz w:val="22"/>
                <w:szCs w:val="22"/>
              </w:rPr>
              <w:t>5</w:t>
            </w:r>
          </w:p>
        </w:tc>
        <w:tc>
          <w:tcPr>
            <w:tcW w:w="7371" w:type="dxa"/>
            <w:tcBorders>
              <w:bottom w:val="single" w:sz="4" w:space="0" w:color="auto"/>
            </w:tcBorders>
            <w:shd w:val="clear" w:color="auto" w:fill="auto"/>
          </w:tcPr>
          <w:p w:rsidR="00F24415" w:rsidRPr="00CC50A1" w:rsidRDefault="00F24415" w:rsidP="00F24415">
            <w:pPr>
              <w:ind w:left="16"/>
              <w:jc w:val="both"/>
              <w:rPr>
                <w:sz w:val="22"/>
                <w:szCs w:val="22"/>
              </w:rPr>
            </w:pPr>
            <w:r w:rsidRPr="00CC50A1">
              <w:rPr>
                <w:sz w:val="22"/>
                <w:szCs w:val="22"/>
              </w:rPr>
              <w:t xml:space="preserve">Для товаров, подлежащих обязательной гигиенической регистрации, должен предоставить надлежаще удостоверенную копию документа, подтверждающую прохождение санитарно-гигиенической  экспертизы либо удостоверения о государственной гигиенической регистрации (предоставляется по Товару, подлежащему государственной санитарно-гигиенической экспертизе либо государственной гигиенической </w:t>
            </w:r>
            <w:r w:rsidRPr="00CC50A1">
              <w:rPr>
                <w:sz w:val="22"/>
                <w:szCs w:val="22"/>
              </w:rPr>
              <w:lastRenderedPageBreak/>
              <w:t>регламентации или регистрации соответственно).</w:t>
            </w:r>
          </w:p>
        </w:tc>
        <w:tc>
          <w:tcPr>
            <w:tcW w:w="1701" w:type="dxa"/>
            <w:tcBorders>
              <w:bottom w:val="single" w:sz="4" w:space="0" w:color="auto"/>
            </w:tcBorders>
            <w:shd w:val="clear" w:color="auto" w:fill="auto"/>
            <w:vAlign w:val="center"/>
          </w:tcPr>
          <w:p w:rsidR="00F24415" w:rsidRPr="004C1103" w:rsidRDefault="00F24415" w:rsidP="00F24415">
            <w:pPr>
              <w:jc w:val="center"/>
              <w:rPr>
                <w:sz w:val="22"/>
                <w:szCs w:val="22"/>
              </w:rPr>
            </w:pPr>
            <w:r w:rsidRPr="004C1103">
              <w:rPr>
                <w:sz w:val="22"/>
                <w:szCs w:val="22"/>
              </w:rPr>
              <w:lastRenderedPageBreak/>
              <w:t>Обязательно</w:t>
            </w:r>
          </w:p>
        </w:tc>
        <w:tc>
          <w:tcPr>
            <w:tcW w:w="1843" w:type="dxa"/>
            <w:tcBorders>
              <w:bottom w:val="single" w:sz="4" w:space="0" w:color="auto"/>
            </w:tcBorders>
            <w:shd w:val="clear" w:color="auto" w:fill="auto"/>
            <w:vAlign w:val="center"/>
          </w:tcPr>
          <w:p w:rsidR="00F24415" w:rsidRPr="004C1103" w:rsidRDefault="00F24415" w:rsidP="00F24415">
            <w:pPr>
              <w:ind w:left="-108" w:right="-108"/>
              <w:jc w:val="center"/>
              <w:rPr>
                <w:bCs/>
                <w:sz w:val="22"/>
                <w:szCs w:val="22"/>
              </w:rPr>
            </w:pPr>
          </w:p>
        </w:tc>
        <w:tc>
          <w:tcPr>
            <w:tcW w:w="1967" w:type="dxa"/>
            <w:tcBorders>
              <w:bottom w:val="single" w:sz="4" w:space="0" w:color="auto"/>
            </w:tcBorders>
            <w:shd w:val="clear" w:color="auto" w:fill="auto"/>
            <w:vAlign w:val="center"/>
          </w:tcPr>
          <w:p w:rsidR="00F24415" w:rsidRDefault="00F24415" w:rsidP="00F24415">
            <w:pPr>
              <w:ind w:left="-97" w:right="-119"/>
              <w:rPr>
                <w:i/>
                <w:color w:val="548DD4"/>
                <w:sz w:val="18"/>
                <w:szCs w:val="18"/>
              </w:rPr>
            </w:pPr>
            <w:r w:rsidRPr="007E3DA4">
              <w:rPr>
                <w:i/>
                <w:color w:val="548DD4"/>
                <w:sz w:val="18"/>
                <w:szCs w:val="18"/>
              </w:rPr>
              <w:t xml:space="preserve">Указать соответствует / не соответствует </w:t>
            </w:r>
          </w:p>
          <w:p w:rsidR="00F24415" w:rsidRDefault="00F24415" w:rsidP="00F24415">
            <w:pPr>
              <w:ind w:left="-97" w:right="-119"/>
              <w:rPr>
                <w:i/>
                <w:color w:val="548DD4"/>
                <w:sz w:val="18"/>
                <w:szCs w:val="18"/>
              </w:rPr>
            </w:pPr>
          </w:p>
          <w:p w:rsidR="00F24415" w:rsidRPr="007E3DA4" w:rsidRDefault="00F24415" w:rsidP="00F24415">
            <w:pPr>
              <w:ind w:left="-97" w:right="-119"/>
              <w:rPr>
                <w:i/>
                <w:color w:val="548DD4"/>
                <w:sz w:val="18"/>
                <w:szCs w:val="18"/>
              </w:rPr>
            </w:pPr>
            <w:r w:rsidRPr="007E3DA4">
              <w:rPr>
                <w:i/>
                <w:color w:val="548DD4"/>
                <w:sz w:val="18"/>
                <w:szCs w:val="18"/>
              </w:rPr>
              <w:t xml:space="preserve">Указать </w:t>
            </w:r>
            <w:r>
              <w:rPr>
                <w:i/>
                <w:color w:val="548DD4"/>
                <w:sz w:val="18"/>
                <w:szCs w:val="18"/>
              </w:rPr>
              <w:t xml:space="preserve">требуется </w:t>
            </w:r>
            <w:r w:rsidRPr="007E3DA4">
              <w:rPr>
                <w:i/>
                <w:color w:val="548DD4"/>
                <w:sz w:val="18"/>
                <w:szCs w:val="18"/>
              </w:rPr>
              <w:t xml:space="preserve"> / не </w:t>
            </w:r>
            <w:r>
              <w:rPr>
                <w:i/>
                <w:color w:val="548DD4"/>
                <w:sz w:val="18"/>
                <w:szCs w:val="18"/>
              </w:rPr>
              <w:t>требуется</w:t>
            </w:r>
          </w:p>
        </w:tc>
        <w:tc>
          <w:tcPr>
            <w:tcW w:w="1577" w:type="dxa"/>
            <w:tcBorders>
              <w:bottom w:val="single" w:sz="4" w:space="0" w:color="auto"/>
            </w:tcBorders>
            <w:shd w:val="clear" w:color="auto" w:fill="auto"/>
          </w:tcPr>
          <w:p w:rsidR="00F24415" w:rsidRPr="00687105" w:rsidRDefault="00F24415" w:rsidP="00F24415">
            <w:pPr>
              <w:ind w:left="-97" w:right="-119"/>
              <w:jc w:val="center"/>
              <w:rPr>
                <w:bCs/>
                <w:sz w:val="22"/>
                <w:szCs w:val="22"/>
              </w:rPr>
            </w:pPr>
          </w:p>
        </w:tc>
      </w:tr>
      <w:tr w:rsidR="00F24415" w:rsidRPr="00687105" w:rsidTr="00A421F6">
        <w:trPr>
          <w:trHeight w:val="1621"/>
        </w:trPr>
        <w:tc>
          <w:tcPr>
            <w:tcW w:w="675" w:type="dxa"/>
            <w:shd w:val="clear" w:color="auto" w:fill="auto"/>
            <w:vAlign w:val="center"/>
          </w:tcPr>
          <w:p w:rsidR="00F24415" w:rsidRPr="004C1103" w:rsidRDefault="00F24415" w:rsidP="00F24415">
            <w:pPr>
              <w:ind w:left="-15" w:right="-97"/>
              <w:jc w:val="center"/>
              <w:rPr>
                <w:sz w:val="22"/>
                <w:szCs w:val="22"/>
              </w:rPr>
            </w:pPr>
            <w:r>
              <w:rPr>
                <w:sz w:val="22"/>
                <w:szCs w:val="22"/>
              </w:rPr>
              <w:t>6</w:t>
            </w:r>
          </w:p>
        </w:tc>
        <w:tc>
          <w:tcPr>
            <w:tcW w:w="7371" w:type="dxa"/>
            <w:shd w:val="clear" w:color="auto" w:fill="auto"/>
            <w:vAlign w:val="center"/>
          </w:tcPr>
          <w:p w:rsidR="00F24415" w:rsidRPr="00CC50A1" w:rsidRDefault="00F24415" w:rsidP="00F24415">
            <w:pPr>
              <w:ind w:left="16"/>
              <w:jc w:val="both"/>
              <w:rPr>
                <w:sz w:val="22"/>
                <w:szCs w:val="22"/>
              </w:rPr>
            </w:pPr>
            <w:r w:rsidRPr="00CC50A1">
              <w:rPr>
                <w:sz w:val="22"/>
                <w:szCs w:val="22"/>
              </w:rPr>
              <w:t>Для товаров зарубежного производства подлежащих обязательной государственной санитарно-гигиенической экспертизе согласно Постановлению Главного государственного санитарного врача  РБ от 10.09.2015 № 47, Поставщик должен предоставить надлежаще удостоверенную копию документа, подтверждающую прохождение санитарно-гигиенической  экспертизы (Санитарно-гигиеническое  заключение, Акт отбора проб (образцов), Протокол лабораторных исследований (испытаний)).</w:t>
            </w:r>
          </w:p>
        </w:tc>
        <w:tc>
          <w:tcPr>
            <w:tcW w:w="1701" w:type="dxa"/>
            <w:shd w:val="clear" w:color="auto" w:fill="auto"/>
            <w:vAlign w:val="center"/>
          </w:tcPr>
          <w:p w:rsidR="00F24415" w:rsidRPr="004C1103" w:rsidRDefault="00F24415" w:rsidP="00F24415">
            <w:pPr>
              <w:jc w:val="center"/>
              <w:rPr>
                <w:sz w:val="22"/>
                <w:szCs w:val="22"/>
              </w:rPr>
            </w:pPr>
            <w:r w:rsidRPr="004C1103">
              <w:rPr>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Default="00F24415" w:rsidP="00F24415">
            <w:pPr>
              <w:ind w:left="-97" w:right="-119"/>
              <w:rPr>
                <w:i/>
                <w:color w:val="548DD4"/>
                <w:sz w:val="18"/>
                <w:szCs w:val="18"/>
              </w:rPr>
            </w:pPr>
            <w:r w:rsidRPr="007E3DA4">
              <w:rPr>
                <w:i/>
                <w:color w:val="548DD4"/>
                <w:sz w:val="18"/>
                <w:szCs w:val="18"/>
              </w:rPr>
              <w:t xml:space="preserve">Указать соответствует / не соответствует </w:t>
            </w:r>
          </w:p>
          <w:p w:rsidR="00F24415" w:rsidRDefault="00F24415" w:rsidP="00F24415">
            <w:pPr>
              <w:ind w:left="-97" w:right="-119"/>
              <w:rPr>
                <w:i/>
                <w:color w:val="548DD4"/>
                <w:sz w:val="18"/>
                <w:szCs w:val="18"/>
              </w:rPr>
            </w:pPr>
          </w:p>
          <w:p w:rsidR="00F24415" w:rsidRPr="007E3DA4" w:rsidRDefault="00F24415" w:rsidP="00F24415">
            <w:pPr>
              <w:ind w:left="-97" w:right="-119"/>
              <w:rPr>
                <w:i/>
                <w:color w:val="548DD4"/>
                <w:sz w:val="18"/>
                <w:szCs w:val="18"/>
              </w:rPr>
            </w:pPr>
            <w:r w:rsidRPr="007E3DA4">
              <w:rPr>
                <w:i/>
                <w:color w:val="548DD4"/>
                <w:sz w:val="18"/>
                <w:szCs w:val="18"/>
              </w:rPr>
              <w:t xml:space="preserve">Указать </w:t>
            </w:r>
            <w:r>
              <w:rPr>
                <w:i/>
                <w:color w:val="548DD4"/>
                <w:sz w:val="18"/>
                <w:szCs w:val="18"/>
              </w:rPr>
              <w:t xml:space="preserve">требуется </w:t>
            </w:r>
            <w:r w:rsidRPr="007E3DA4">
              <w:rPr>
                <w:i/>
                <w:color w:val="548DD4"/>
                <w:sz w:val="18"/>
                <w:szCs w:val="18"/>
              </w:rPr>
              <w:t xml:space="preserve"> / не </w:t>
            </w:r>
            <w:r>
              <w:rPr>
                <w:i/>
                <w:color w:val="548DD4"/>
                <w:sz w:val="18"/>
                <w:szCs w:val="18"/>
              </w:rPr>
              <w:t>требуется</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B3406A">
        <w:trPr>
          <w:trHeight w:val="271"/>
        </w:trPr>
        <w:tc>
          <w:tcPr>
            <w:tcW w:w="675" w:type="dxa"/>
            <w:shd w:val="clear" w:color="auto" w:fill="auto"/>
            <w:vAlign w:val="center"/>
          </w:tcPr>
          <w:p w:rsidR="00F24415" w:rsidRPr="004C1103" w:rsidRDefault="00F24415" w:rsidP="00F24415">
            <w:pPr>
              <w:ind w:left="-15" w:right="-97"/>
              <w:jc w:val="center"/>
              <w:rPr>
                <w:sz w:val="22"/>
                <w:szCs w:val="22"/>
              </w:rPr>
            </w:pPr>
            <w:r>
              <w:rPr>
                <w:sz w:val="22"/>
                <w:szCs w:val="22"/>
              </w:rPr>
              <w:t>7</w:t>
            </w:r>
          </w:p>
        </w:tc>
        <w:tc>
          <w:tcPr>
            <w:tcW w:w="7371" w:type="dxa"/>
            <w:shd w:val="clear" w:color="auto" w:fill="auto"/>
          </w:tcPr>
          <w:p w:rsidR="00F24415" w:rsidRPr="004C1103" w:rsidRDefault="00F24415" w:rsidP="00F24415">
            <w:pPr>
              <w:ind w:left="16"/>
              <w:jc w:val="both"/>
              <w:rPr>
                <w:sz w:val="22"/>
                <w:szCs w:val="22"/>
              </w:rPr>
            </w:pPr>
            <w:r w:rsidRPr="004C1103">
              <w:rPr>
                <w:sz w:val="22"/>
                <w:szCs w:val="22"/>
              </w:rPr>
              <w:t xml:space="preserve">В спорных случаях, участником при поставке будет предоставлено письменное подтверждение органа по сертификации РБ того, что данный тип товара не подлежит обязательной сертификации. </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244"/>
        </w:trPr>
        <w:tc>
          <w:tcPr>
            <w:tcW w:w="675" w:type="dxa"/>
            <w:shd w:val="clear" w:color="auto" w:fill="auto"/>
            <w:vAlign w:val="center"/>
          </w:tcPr>
          <w:p w:rsidR="00F24415" w:rsidRPr="00CC50A1" w:rsidRDefault="00F24415" w:rsidP="00F24415">
            <w:pPr>
              <w:ind w:left="-15" w:right="-97"/>
              <w:jc w:val="center"/>
              <w:rPr>
                <w:sz w:val="22"/>
                <w:szCs w:val="22"/>
              </w:rPr>
            </w:pPr>
            <w:r>
              <w:rPr>
                <w:sz w:val="22"/>
                <w:szCs w:val="22"/>
              </w:rPr>
              <w:t>8</w:t>
            </w:r>
          </w:p>
        </w:tc>
        <w:tc>
          <w:tcPr>
            <w:tcW w:w="7371" w:type="dxa"/>
            <w:shd w:val="clear" w:color="auto" w:fill="auto"/>
          </w:tcPr>
          <w:p w:rsidR="00F24415" w:rsidRPr="00CC50A1" w:rsidRDefault="00F24415" w:rsidP="00F24415">
            <w:pPr>
              <w:jc w:val="both"/>
              <w:rPr>
                <w:sz w:val="22"/>
                <w:szCs w:val="22"/>
              </w:rPr>
            </w:pPr>
            <w:r w:rsidRPr="00CC50A1">
              <w:rPr>
                <w:sz w:val="22"/>
                <w:szCs w:val="22"/>
              </w:rPr>
              <w:t xml:space="preserve">Все товары импортного производства, которые будут поставляться резидентом Республики Беларусь в рамках данной процедуры, должны пройти таможенную очистку и быть выпущены в свободное обращение на территории Республики Беларусь к моменту поставки, что должно быть подтверждено копиями грузовых таможенных деклараций (статистических), заверенных печатями поставщика и первого импортера. </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717"/>
        </w:trPr>
        <w:tc>
          <w:tcPr>
            <w:tcW w:w="675" w:type="dxa"/>
            <w:shd w:val="clear" w:color="auto" w:fill="auto"/>
            <w:vAlign w:val="center"/>
          </w:tcPr>
          <w:p w:rsidR="00F24415" w:rsidRPr="004C1103" w:rsidRDefault="00F24415" w:rsidP="00F24415">
            <w:pPr>
              <w:ind w:left="-15" w:right="-97"/>
              <w:jc w:val="center"/>
              <w:rPr>
                <w:sz w:val="22"/>
                <w:szCs w:val="22"/>
              </w:rPr>
            </w:pPr>
            <w:r>
              <w:rPr>
                <w:sz w:val="22"/>
                <w:szCs w:val="22"/>
              </w:rPr>
              <w:t>9</w:t>
            </w:r>
          </w:p>
        </w:tc>
        <w:tc>
          <w:tcPr>
            <w:tcW w:w="7371" w:type="dxa"/>
            <w:shd w:val="clear" w:color="auto" w:fill="auto"/>
          </w:tcPr>
          <w:p w:rsidR="00F24415" w:rsidRPr="004C1103" w:rsidRDefault="00F24415" w:rsidP="00F24415">
            <w:pPr>
              <w:ind w:left="16" w:right="12"/>
              <w:jc w:val="both"/>
              <w:rPr>
                <w:sz w:val="22"/>
                <w:szCs w:val="22"/>
              </w:rPr>
            </w:pPr>
            <w:r w:rsidRPr="004C1103">
              <w:rPr>
                <w:sz w:val="22"/>
                <w:szCs w:val="22"/>
              </w:rPr>
              <w:t xml:space="preserve">В случае неисполнения участником требований пункта </w:t>
            </w:r>
            <w:r>
              <w:rPr>
                <w:sz w:val="22"/>
                <w:szCs w:val="22"/>
              </w:rPr>
              <w:t>9</w:t>
            </w:r>
            <w:r w:rsidRPr="004C1103">
              <w:rPr>
                <w:sz w:val="22"/>
                <w:szCs w:val="22"/>
              </w:rPr>
              <w:t xml:space="preserve"> настоящего раздела, все риски, связанные с нарушением законодательства Республики Беларусь несут участники.</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1446BA">
        <w:trPr>
          <w:trHeight w:val="711"/>
        </w:trPr>
        <w:tc>
          <w:tcPr>
            <w:tcW w:w="675" w:type="dxa"/>
            <w:shd w:val="clear" w:color="auto" w:fill="auto"/>
            <w:vAlign w:val="center"/>
          </w:tcPr>
          <w:p w:rsidR="00F24415" w:rsidRPr="004C1103" w:rsidRDefault="00F24415" w:rsidP="00F24415">
            <w:pPr>
              <w:ind w:left="-15" w:right="-97"/>
              <w:jc w:val="center"/>
              <w:rPr>
                <w:sz w:val="22"/>
                <w:szCs w:val="22"/>
              </w:rPr>
            </w:pPr>
            <w:r>
              <w:rPr>
                <w:sz w:val="22"/>
                <w:szCs w:val="22"/>
              </w:rPr>
              <w:t>10</w:t>
            </w:r>
          </w:p>
        </w:tc>
        <w:tc>
          <w:tcPr>
            <w:tcW w:w="7371" w:type="dxa"/>
            <w:shd w:val="clear" w:color="auto" w:fill="auto"/>
            <w:vAlign w:val="center"/>
          </w:tcPr>
          <w:p w:rsidR="00F24415" w:rsidRPr="004C1103" w:rsidRDefault="00F24415" w:rsidP="00F24415">
            <w:pPr>
              <w:ind w:left="16" w:right="12"/>
              <w:jc w:val="both"/>
              <w:rPr>
                <w:sz w:val="22"/>
                <w:szCs w:val="22"/>
              </w:rPr>
            </w:pPr>
            <w:r w:rsidRPr="004C1103">
              <w:rPr>
                <w:b/>
                <w:sz w:val="22"/>
                <w:szCs w:val="22"/>
              </w:rPr>
              <w:t>При поставке товара Участник предоставляет следующие документы</w:t>
            </w:r>
          </w:p>
        </w:tc>
        <w:tc>
          <w:tcPr>
            <w:tcW w:w="1701" w:type="dxa"/>
            <w:shd w:val="clear" w:color="auto" w:fill="auto"/>
            <w:vAlign w:val="center"/>
          </w:tcPr>
          <w:p w:rsidR="00F24415" w:rsidRPr="004C1103" w:rsidRDefault="00F24415" w:rsidP="00F24415">
            <w:pPr>
              <w:jc w:val="center"/>
              <w:rPr>
                <w:bCs/>
                <w:spacing w:val="-4"/>
                <w:sz w:val="22"/>
                <w:szCs w:val="22"/>
              </w:rPr>
            </w:pPr>
          </w:p>
        </w:tc>
        <w:tc>
          <w:tcPr>
            <w:tcW w:w="1843" w:type="dxa"/>
            <w:shd w:val="clear" w:color="auto" w:fill="auto"/>
            <w:vAlign w:val="center"/>
          </w:tcPr>
          <w:p w:rsidR="00F24415" w:rsidRPr="004C1103" w:rsidRDefault="00F24415" w:rsidP="00F24415">
            <w:pPr>
              <w:ind w:left="-108" w:right="-108"/>
              <w:jc w:val="center"/>
              <w:rPr>
                <w:bCs/>
                <w:i/>
                <w:sz w:val="22"/>
                <w:szCs w:val="22"/>
              </w:rPr>
            </w:pPr>
          </w:p>
        </w:tc>
        <w:tc>
          <w:tcPr>
            <w:tcW w:w="1967" w:type="dxa"/>
            <w:shd w:val="clear" w:color="auto" w:fill="auto"/>
            <w:vAlign w:val="center"/>
          </w:tcPr>
          <w:p w:rsidR="00F24415" w:rsidRPr="000D0E2C" w:rsidRDefault="00F24415" w:rsidP="00F24415">
            <w:pPr>
              <w:ind w:left="-97" w:right="-119"/>
              <w:rPr>
                <w:i/>
                <w:color w:val="92D050"/>
                <w:sz w:val="18"/>
                <w:szCs w:val="18"/>
              </w:rPr>
            </w:pPr>
            <w:r w:rsidRPr="000D0E2C">
              <w:rPr>
                <w:i/>
                <w:color w:val="92D050"/>
                <w:sz w:val="18"/>
                <w:szCs w:val="18"/>
              </w:rPr>
              <w:t>Пункт заполняется резидентом РБ.</w:t>
            </w:r>
          </w:p>
          <w:p w:rsidR="00F24415" w:rsidRPr="007E3DA4" w:rsidRDefault="00F24415" w:rsidP="00F24415">
            <w:pPr>
              <w:ind w:left="-97" w:right="-119"/>
              <w:rPr>
                <w:i/>
                <w:color w:val="548DD4"/>
                <w:sz w:val="18"/>
                <w:szCs w:val="18"/>
              </w:rPr>
            </w:pP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567"/>
        </w:trPr>
        <w:tc>
          <w:tcPr>
            <w:tcW w:w="675" w:type="dxa"/>
            <w:shd w:val="clear" w:color="auto" w:fill="auto"/>
            <w:vAlign w:val="center"/>
          </w:tcPr>
          <w:p w:rsidR="00F24415" w:rsidRPr="004C1103" w:rsidRDefault="00F24415" w:rsidP="00F24415">
            <w:pPr>
              <w:ind w:left="-15" w:right="-97"/>
              <w:jc w:val="center"/>
              <w:rPr>
                <w:sz w:val="22"/>
                <w:szCs w:val="22"/>
              </w:rPr>
            </w:pPr>
            <w:r>
              <w:rPr>
                <w:sz w:val="22"/>
                <w:szCs w:val="22"/>
              </w:rPr>
              <w:t>10</w:t>
            </w:r>
            <w:r w:rsidRPr="004C1103">
              <w:rPr>
                <w:sz w:val="22"/>
                <w:szCs w:val="22"/>
              </w:rPr>
              <w:t>.1</w:t>
            </w:r>
          </w:p>
        </w:tc>
        <w:tc>
          <w:tcPr>
            <w:tcW w:w="7371" w:type="dxa"/>
            <w:shd w:val="clear" w:color="auto" w:fill="auto"/>
            <w:vAlign w:val="center"/>
          </w:tcPr>
          <w:p w:rsidR="00F24415" w:rsidRPr="004C1103" w:rsidRDefault="00F24415" w:rsidP="00F24415">
            <w:pPr>
              <w:ind w:left="16" w:right="12"/>
              <w:jc w:val="both"/>
              <w:rPr>
                <w:sz w:val="22"/>
                <w:szCs w:val="22"/>
              </w:rPr>
            </w:pPr>
            <w:r w:rsidRPr="004C1103">
              <w:rPr>
                <w:sz w:val="22"/>
                <w:szCs w:val="22"/>
              </w:rPr>
              <w:t>Накладная (ТТН-1, ТН-2).</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266"/>
        </w:trPr>
        <w:tc>
          <w:tcPr>
            <w:tcW w:w="675" w:type="dxa"/>
            <w:shd w:val="clear" w:color="auto" w:fill="auto"/>
            <w:vAlign w:val="center"/>
          </w:tcPr>
          <w:p w:rsidR="00F24415" w:rsidRDefault="00F24415" w:rsidP="00F24415">
            <w:pPr>
              <w:ind w:left="-15" w:right="-97"/>
              <w:jc w:val="center"/>
              <w:rPr>
                <w:sz w:val="22"/>
                <w:szCs w:val="22"/>
              </w:rPr>
            </w:pPr>
            <w:r>
              <w:rPr>
                <w:sz w:val="22"/>
                <w:szCs w:val="22"/>
              </w:rPr>
              <w:t>10.2</w:t>
            </w:r>
          </w:p>
        </w:tc>
        <w:tc>
          <w:tcPr>
            <w:tcW w:w="7371" w:type="dxa"/>
            <w:shd w:val="clear" w:color="auto" w:fill="auto"/>
            <w:vAlign w:val="center"/>
          </w:tcPr>
          <w:p w:rsidR="00F24415" w:rsidRPr="00846A44" w:rsidRDefault="00F24415" w:rsidP="00F24415">
            <w:pPr>
              <w:tabs>
                <w:tab w:val="left" w:pos="993"/>
              </w:tabs>
              <w:jc w:val="both"/>
              <w:rPr>
                <w:sz w:val="22"/>
                <w:szCs w:val="22"/>
              </w:rPr>
            </w:pPr>
            <w:r w:rsidRPr="00A950FD">
              <w:rPr>
                <w:color w:val="000000"/>
                <w:sz w:val="22"/>
                <w:szCs w:val="22"/>
              </w:rPr>
              <w:t xml:space="preserve">Для товаров, которые в соответствии с требованиями действующего законодательства Республики Беларусь, подлежат обязательному подтверждению соответствия в Республике Беларусь, предоставляются копии зеленых сертификатов соответствия/деклараций соответствия, выданные уполномоченным органом Республики Беларусь; в спорных случаях, подтверждение органа по сертификации того, что данный тип Товара не подлежит обязательной сертификации/декларированию (предоставляется на каждую модель Товара, указанного в Спецификации). </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497C77">
        <w:trPr>
          <w:trHeight w:val="274"/>
        </w:trPr>
        <w:tc>
          <w:tcPr>
            <w:tcW w:w="675" w:type="dxa"/>
            <w:shd w:val="clear" w:color="auto" w:fill="auto"/>
            <w:vAlign w:val="center"/>
          </w:tcPr>
          <w:p w:rsidR="00F24415" w:rsidRDefault="00F24415" w:rsidP="00F24415">
            <w:pPr>
              <w:ind w:left="-15" w:right="-97"/>
              <w:jc w:val="center"/>
              <w:rPr>
                <w:sz w:val="22"/>
                <w:szCs w:val="22"/>
              </w:rPr>
            </w:pPr>
            <w:r w:rsidRPr="00CC50A1">
              <w:rPr>
                <w:sz w:val="22"/>
                <w:szCs w:val="22"/>
              </w:rPr>
              <w:t>1</w:t>
            </w:r>
            <w:r>
              <w:rPr>
                <w:sz w:val="22"/>
                <w:szCs w:val="22"/>
              </w:rPr>
              <w:t>0</w:t>
            </w:r>
            <w:r w:rsidRPr="00CC50A1">
              <w:rPr>
                <w:sz w:val="22"/>
                <w:szCs w:val="22"/>
              </w:rPr>
              <w:t>.</w:t>
            </w:r>
            <w:r>
              <w:rPr>
                <w:sz w:val="22"/>
                <w:szCs w:val="22"/>
              </w:rPr>
              <w:t>3</w:t>
            </w:r>
          </w:p>
        </w:tc>
        <w:tc>
          <w:tcPr>
            <w:tcW w:w="7371" w:type="dxa"/>
            <w:shd w:val="clear" w:color="auto" w:fill="auto"/>
            <w:vAlign w:val="center"/>
          </w:tcPr>
          <w:p w:rsidR="00F24415" w:rsidRPr="008505A4" w:rsidRDefault="00F24415" w:rsidP="00F24415">
            <w:pPr>
              <w:tabs>
                <w:tab w:val="left" w:pos="993"/>
              </w:tabs>
              <w:jc w:val="both"/>
              <w:rPr>
                <w:color w:val="000000"/>
                <w:sz w:val="22"/>
                <w:szCs w:val="22"/>
              </w:rPr>
            </w:pPr>
            <w:r w:rsidRPr="00BD2D20">
              <w:rPr>
                <w:color w:val="000000"/>
                <w:sz w:val="22"/>
                <w:szCs w:val="22"/>
              </w:rPr>
              <w:t xml:space="preserve">Копия Таможенной декларации, заверенная печатью Поставщика-импортера, подтверждающая проведение таможенного оформления в Республике Беларусь и нахождение товара импортного производства в свободном обращении на территории Республики Беларусь (в случае если </w:t>
            </w:r>
            <w:r w:rsidRPr="00BD2D20">
              <w:rPr>
                <w:color w:val="000000"/>
                <w:sz w:val="22"/>
                <w:szCs w:val="22"/>
              </w:rPr>
              <w:lastRenderedPageBreak/>
              <w:t>Участник поставляет товар импортного производства)</w:t>
            </w:r>
          </w:p>
        </w:tc>
        <w:tc>
          <w:tcPr>
            <w:tcW w:w="1701" w:type="dxa"/>
            <w:shd w:val="clear" w:color="auto" w:fill="auto"/>
            <w:vAlign w:val="center"/>
          </w:tcPr>
          <w:p w:rsidR="00F24415" w:rsidRDefault="00F24415" w:rsidP="00F24415">
            <w:pPr>
              <w:jc w:val="center"/>
            </w:pPr>
            <w:r w:rsidRPr="00292E80">
              <w:rPr>
                <w:bCs/>
                <w:spacing w:val="-4"/>
                <w:sz w:val="22"/>
                <w:szCs w:val="22"/>
              </w:rPr>
              <w:lastRenderedPageBreak/>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640"/>
        </w:trPr>
        <w:tc>
          <w:tcPr>
            <w:tcW w:w="675" w:type="dxa"/>
            <w:shd w:val="clear" w:color="auto" w:fill="auto"/>
            <w:vAlign w:val="center"/>
          </w:tcPr>
          <w:p w:rsidR="00F24415" w:rsidRDefault="00F24415" w:rsidP="00F24415">
            <w:pPr>
              <w:ind w:left="-15" w:right="-97"/>
              <w:jc w:val="center"/>
              <w:rPr>
                <w:sz w:val="22"/>
                <w:szCs w:val="22"/>
              </w:rPr>
            </w:pPr>
            <w:r w:rsidRPr="00CC50A1">
              <w:rPr>
                <w:sz w:val="22"/>
                <w:szCs w:val="22"/>
              </w:rPr>
              <w:t>1</w:t>
            </w:r>
            <w:r>
              <w:rPr>
                <w:sz w:val="22"/>
                <w:szCs w:val="22"/>
              </w:rPr>
              <w:t>0</w:t>
            </w:r>
            <w:r w:rsidRPr="00CC50A1">
              <w:rPr>
                <w:sz w:val="22"/>
                <w:szCs w:val="22"/>
              </w:rPr>
              <w:t>.</w:t>
            </w:r>
            <w:r>
              <w:rPr>
                <w:sz w:val="22"/>
                <w:szCs w:val="22"/>
              </w:rPr>
              <w:t xml:space="preserve">4 </w:t>
            </w:r>
          </w:p>
        </w:tc>
        <w:tc>
          <w:tcPr>
            <w:tcW w:w="7371" w:type="dxa"/>
            <w:shd w:val="clear" w:color="auto" w:fill="auto"/>
            <w:vAlign w:val="center"/>
          </w:tcPr>
          <w:p w:rsidR="00F24415" w:rsidRPr="00BD2D20" w:rsidRDefault="00F24415" w:rsidP="00F24415">
            <w:pPr>
              <w:tabs>
                <w:tab w:val="left" w:pos="993"/>
              </w:tabs>
              <w:jc w:val="both"/>
              <w:rPr>
                <w:color w:val="000000"/>
                <w:sz w:val="22"/>
                <w:szCs w:val="22"/>
              </w:rPr>
            </w:pPr>
            <w:r w:rsidRPr="00BD2D20">
              <w:rPr>
                <w:color w:val="000000"/>
                <w:sz w:val="22"/>
                <w:szCs w:val="22"/>
              </w:rPr>
              <w:t>Страна происхождения импортного товара будет подтверждена документально копией сертификата страны происхождения</w:t>
            </w:r>
            <w:r>
              <w:rPr>
                <w:color w:val="000000"/>
                <w:sz w:val="22"/>
                <w:szCs w:val="22"/>
              </w:rPr>
              <w:t xml:space="preserve">, </w:t>
            </w:r>
            <w:r w:rsidRPr="00BD2D20">
              <w:rPr>
                <w:color w:val="000000"/>
                <w:sz w:val="22"/>
                <w:szCs w:val="22"/>
              </w:rPr>
              <w:t xml:space="preserve"> </w:t>
            </w:r>
            <w:r>
              <w:rPr>
                <w:color w:val="000000"/>
                <w:sz w:val="22"/>
                <w:szCs w:val="22"/>
              </w:rPr>
              <w:t xml:space="preserve">за исключением </w:t>
            </w:r>
            <w:r w:rsidRPr="00BD2D20">
              <w:rPr>
                <w:color w:val="000000"/>
                <w:sz w:val="22"/>
                <w:szCs w:val="22"/>
              </w:rPr>
              <w:t xml:space="preserve"> Товар</w:t>
            </w:r>
            <w:r>
              <w:rPr>
                <w:color w:val="000000"/>
                <w:sz w:val="22"/>
                <w:szCs w:val="22"/>
              </w:rPr>
              <w:t>ов</w:t>
            </w:r>
            <w:r w:rsidRPr="00BD2D20">
              <w:rPr>
                <w:color w:val="000000"/>
                <w:sz w:val="22"/>
                <w:szCs w:val="22"/>
              </w:rPr>
              <w:t xml:space="preserve"> российского производства</w:t>
            </w:r>
            <w:r>
              <w:rPr>
                <w:color w:val="000000"/>
                <w:sz w:val="22"/>
                <w:szCs w:val="22"/>
              </w:rPr>
              <w:t xml:space="preserve"> </w:t>
            </w:r>
            <w:r w:rsidRPr="00BD2D20">
              <w:rPr>
                <w:color w:val="000000"/>
                <w:sz w:val="22"/>
                <w:szCs w:val="22"/>
              </w:rPr>
              <w:t>(заверенной печатью поставщика и первого импортера.</w:t>
            </w:r>
          </w:p>
        </w:tc>
        <w:tc>
          <w:tcPr>
            <w:tcW w:w="1701" w:type="dxa"/>
            <w:shd w:val="clear" w:color="auto" w:fill="auto"/>
            <w:vAlign w:val="center"/>
          </w:tcPr>
          <w:p w:rsidR="00F24415" w:rsidRDefault="00F24415" w:rsidP="00F24415">
            <w:pPr>
              <w:jc w:val="center"/>
            </w:pPr>
            <w:r w:rsidRPr="00292E80">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70"/>
        </w:trPr>
        <w:tc>
          <w:tcPr>
            <w:tcW w:w="675" w:type="dxa"/>
            <w:shd w:val="clear" w:color="auto" w:fill="auto"/>
            <w:vAlign w:val="center"/>
          </w:tcPr>
          <w:p w:rsidR="00F24415" w:rsidRPr="004C1103" w:rsidRDefault="00F24415" w:rsidP="00F24415">
            <w:pPr>
              <w:ind w:left="-15" w:right="-97"/>
              <w:jc w:val="center"/>
              <w:rPr>
                <w:sz w:val="22"/>
                <w:szCs w:val="22"/>
              </w:rPr>
            </w:pPr>
            <w:r>
              <w:rPr>
                <w:sz w:val="22"/>
                <w:szCs w:val="22"/>
              </w:rPr>
              <w:t>11</w:t>
            </w:r>
          </w:p>
        </w:tc>
        <w:tc>
          <w:tcPr>
            <w:tcW w:w="7371" w:type="dxa"/>
            <w:shd w:val="clear" w:color="auto" w:fill="auto"/>
            <w:vAlign w:val="center"/>
          </w:tcPr>
          <w:p w:rsidR="00F24415" w:rsidRPr="004C1103" w:rsidRDefault="00F24415" w:rsidP="00F24415">
            <w:pPr>
              <w:ind w:left="16" w:right="8"/>
              <w:jc w:val="both"/>
              <w:rPr>
                <w:sz w:val="22"/>
                <w:szCs w:val="22"/>
              </w:rPr>
            </w:pPr>
            <w:r w:rsidRPr="004C1103">
              <w:rPr>
                <w:sz w:val="22"/>
                <w:szCs w:val="22"/>
              </w:rPr>
              <w:t>В случае неисполнения поставщиком требований пункт</w:t>
            </w:r>
            <w:r>
              <w:rPr>
                <w:sz w:val="22"/>
                <w:szCs w:val="22"/>
              </w:rPr>
              <w:t>а</w:t>
            </w:r>
            <w:r w:rsidRPr="004C1103">
              <w:rPr>
                <w:sz w:val="22"/>
                <w:szCs w:val="22"/>
              </w:rPr>
              <w:t xml:space="preserve"> </w:t>
            </w:r>
            <w:r>
              <w:rPr>
                <w:sz w:val="22"/>
                <w:szCs w:val="22"/>
              </w:rPr>
              <w:t>10</w:t>
            </w:r>
            <w:r w:rsidRPr="004C1103">
              <w:rPr>
                <w:sz w:val="22"/>
                <w:szCs w:val="22"/>
              </w:rPr>
              <w:t>, все риски, связанные с нарушением законодательства Республики Беларусь несет поставщик</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Default="00F24415" w:rsidP="00F24415">
            <w:pPr>
              <w:ind w:left="-97" w:right="-119"/>
              <w:rPr>
                <w:i/>
                <w:color w:val="548DD4"/>
                <w:sz w:val="18"/>
                <w:szCs w:val="18"/>
              </w:rPr>
            </w:pPr>
            <w:r w:rsidRPr="007E3DA4">
              <w:rPr>
                <w:i/>
                <w:color w:val="548DD4"/>
                <w:sz w:val="18"/>
                <w:szCs w:val="18"/>
              </w:rPr>
              <w:t>Пункт заполняют Резиденты и Нерезиденты РБ</w:t>
            </w:r>
          </w:p>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234"/>
        </w:trPr>
        <w:tc>
          <w:tcPr>
            <w:tcW w:w="675" w:type="dxa"/>
            <w:shd w:val="clear" w:color="auto" w:fill="auto"/>
            <w:vAlign w:val="center"/>
          </w:tcPr>
          <w:p w:rsidR="00F24415" w:rsidRPr="00392F1B" w:rsidRDefault="00F24415" w:rsidP="00F24415">
            <w:pPr>
              <w:ind w:left="-15" w:right="-97"/>
              <w:jc w:val="center"/>
              <w:rPr>
                <w:sz w:val="22"/>
                <w:szCs w:val="22"/>
              </w:rPr>
            </w:pPr>
            <w:r w:rsidRPr="00392F1B">
              <w:rPr>
                <w:sz w:val="22"/>
                <w:szCs w:val="22"/>
              </w:rPr>
              <w:t>1</w:t>
            </w:r>
            <w:r>
              <w:rPr>
                <w:sz w:val="22"/>
                <w:szCs w:val="22"/>
              </w:rPr>
              <w:t>2</w:t>
            </w:r>
          </w:p>
        </w:tc>
        <w:tc>
          <w:tcPr>
            <w:tcW w:w="7371" w:type="dxa"/>
            <w:shd w:val="clear" w:color="auto" w:fill="auto"/>
            <w:vAlign w:val="center"/>
          </w:tcPr>
          <w:p w:rsidR="00F24415" w:rsidRPr="00AB67A0" w:rsidRDefault="00F24415" w:rsidP="00F24415">
            <w:pPr>
              <w:ind w:left="16" w:right="8"/>
              <w:jc w:val="both"/>
              <w:rPr>
                <w:bCs/>
                <w:sz w:val="22"/>
                <w:szCs w:val="22"/>
              </w:rPr>
            </w:pPr>
            <w:r w:rsidRPr="00AB67A0">
              <w:rPr>
                <w:bCs/>
                <w:sz w:val="22"/>
                <w:szCs w:val="22"/>
              </w:rPr>
              <w:t xml:space="preserve">1. Предложение Участника (резидента и нерезидента РБ) должно быть номинировано в белорусских рублях (BYN) с фиксированной стоимостью - Вариант «А». Участники должны предоставить предложение </w:t>
            </w:r>
            <w:r w:rsidRPr="00AB67A0">
              <w:rPr>
                <w:b/>
                <w:bCs/>
                <w:sz w:val="22"/>
                <w:szCs w:val="22"/>
              </w:rPr>
              <w:t>по варианту А</w:t>
            </w:r>
            <w:r w:rsidRPr="00AB67A0">
              <w:rPr>
                <w:bCs/>
                <w:sz w:val="22"/>
                <w:szCs w:val="22"/>
              </w:rPr>
              <w:t xml:space="preserve">, либо мотивированное обоснование невозможности предоставления такого предложения. Невыполнение данного требования является достаточным основанием для отклонения предложения от дальнейшего участия в процедуре закупки. Валюта обязательств в договоре, включая валюту платежа – белорусские рубли. Цены, акцептованные по результатам настоящей процедуры закупки, не подлежат изменению в течение действия договора. </w:t>
            </w:r>
          </w:p>
          <w:p w:rsidR="00F24415" w:rsidRPr="00AB67A0" w:rsidRDefault="00F24415" w:rsidP="00F24415">
            <w:pPr>
              <w:ind w:left="16" w:right="8"/>
              <w:jc w:val="both"/>
              <w:rPr>
                <w:bCs/>
                <w:sz w:val="22"/>
                <w:szCs w:val="22"/>
              </w:rPr>
            </w:pPr>
            <w:r w:rsidRPr="00AB67A0">
              <w:rPr>
                <w:bCs/>
                <w:sz w:val="22"/>
                <w:szCs w:val="22"/>
              </w:rPr>
              <w:t xml:space="preserve">2. В случае предоставления участником мотивированного обоснования невозможности предоставления предложения по Варианту «А» такой участник должен предоставить предложение по Варианту «В». Предложению </w:t>
            </w:r>
            <w:r w:rsidRPr="00AB67A0">
              <w:rPr>
                <w:b/>
                <w:bCs/>
                <w:sz w:val="22"/>
                <w:szCs w:val="22"/>
              </w:rPr>
              <w:t>по Варианту «В»</w:t>
            </w:r>
            <w:r w:rsidRPr="00AB67A0">
              <w:rPr>
                <w:bCs/>
                <w:sz w:val="22"/>
                <w:szCs w:val="22"/>
              </w:rPr>
              <w:t xml:space="preserve"> должно быть номинировано в иностранной валюте (USD, RUB, EUR) с учетом требований валютного законодательства Республики Беларусь – Вариант «В». </w:t>
            </w:r>
          </w:p>
          <w:p w:rsidR="00F24415" w:rsidRPr="00AB67A0" w:rsidRDefault="00F24415" w:rsidP="00F24415">
            <w:pPr>
              <w:ind w:left="16" w:right="8"/>
              <w:jc w:val="both"/>
              <w:rPr>
                <w:bCs/>
                <w:sz w:val="22"/>
                <w:szCs w:val="22"/>
              </w:rPr>
            </w:pPr>
            <w:r w:rsidRPr="00AB67A0">
              <w:rPr>
                <w:bCs/>
                <w:sz w:val="22"/>
                <w:szCs w:val="22"/>
              </w:rPr>
              <w:t xml:space="preserve">По Варианту «В» платежи проводятся в валюте предложения, либо в белорусских рублях (по согласованию Заказчика и Участника). Примечание: </w:t>
            </w:r>
            <w:r w:rsidRPr="00AB67A0">
              <w:rPr>
                <w:bCs/>
                <w:sz w:val="22"/>
                <w:szCs w:val="22"/>
                <w:u w:val="single"/>
              </w:rPr>
              <w:t xml:space="preserve">валюта обязательств и валюта платежа по договору с резидентом Республики Беларусь – только белорусский рубль. </w:t>
            </w:r>
          </w:p>
          <w:p w:rsidR="00F24415" w:rsidRPr="00AB67A0" w:rsidRDefault="00F24415" w:rsidP="00F24415">
            <w:pPr>
              <w:ind w:left="16" w:right="8"/>
              <w:jc w:val="both"/>
              <w:rPr>
                <w:bCs/>
                <w:sz w:val="22"/>
                <w:szCs w:val="22"/>
              </w:rPr>
            </w:pPr>
            <w:r w:rsidRPr="00AB67A0">
              <w:rPr>
                <w:bCs/>
                <w:sz w:val="22"/>
                <w:szCs w:val="22"/>
              </w:rPr>
              <w:t xml:space="preserve">Предложение по Варианту «В» должно предусматривать следующий порядок пересмотра цены (валютную оговорку) при изменении курса валюты акцепта, соответствующей валюте предложения к белорусскому рублю: </w:t>
            </w:r>
          </w:p>
          <w:p w:rsidR="00F24415" w:rsidRPr="00AB67A0" w:rsidRDefault="00F24415" w:rsidP="00F24415">
            <w:pPr>
              <w:ind w:left="16" w:right="8"/>
              <w:jc w:val="both"/>
              <w:rPr>
                <w:bCs/>
                <w:sz w:val="22"/>
                <w:szCs w:val="22"/>
              </w:rPr>
            </w:pPr>
            <w:r w:rsidRPr="00AB67A0">
              <w:rPr>
                <w:bCs/>
                <w:sz w:val="22"/>
                <w:szCs w:val="22"/>
              </w:rPr>
              <w:t xml:space="preserve">В случае, если на дату составления </w:t>
            </w:r>
            <w:r w:rsidRPr="00AB67A0">
              <w:rPr>
                <w:b/>
                <w:bCs/>
                <w:sz w:val="22"/>
                <w:szCs w:val="22"/>
              </w:rPr>
              <w:t>Спецификации</w:t>
            </w:r>
            <w:r w:rsidRPr="00AB67A0">
              <w:rPr>
                <w:bCs/>
                <w:sz w:val="22"/>
                <w:szCs w:val="22"/>
              </w:rPr>
              <w:t>, установленный Национальным банком Республики Беларусь курс валюты акцепта к белорусскому рублю (далее Кнов_cur.acc) относительно курса Национального банка Республики Беларусь в рамках процедуры закупки (далее Кисх_cur.acc. *):</w:t>
            </w:r>
          </w:p>
          <w:p w:rsidR="00F24415" w:rsidRPr="00AB67A0" w:rsidRDefault="00F24415" w:rsidP="00F24415">
            <w:pPr>
              <w:ind w:left="16" w:right="8"/>
              <w:jc w:val="both"/>
              <w:rPr>
                <w:bCs/>
                <w:sz w:val="22"/>
                <w:szCs w:val="22"/>
              </w:rPr>
            </w:pPr>
            <w:r w:rsidRPr="00AB67A0">
              <w:rPr>
                <w:bCs/>
                <w:sz w:val="22"/>
                <w:szCs w:val="22"/>
              </w:rPr>
              <w:lastRenderedPageBreak/>
              <w:t xml:space="preserve">1) изменится (повысится или понизится) более, чем на 5%, но менее, чем на 20% или на 20%, то курс, по которому будет произведен пересчет (Китог_ cur.acc) будет равен: </w:t>
            </w:r>
          </w:p>
          <w:p w:rsidR="00F24415" w:rsidRPr="00AB67A0" w:rsidRDefault="00F24415" w:rsidP="00F24415">
            <w:pPr>
              <w:ind w:left="16" w:right="8"/>
              <w:jc w:val="both"/>
              <w:rPr>
                <w:bCs/>
                <w:sz w:val="22"/>
                <w:szCs w:val="22"/>
              </w:rPr>
            </w:pPr>
            <w:r w:rsidRPr="00AB67A0">
              <w:rPr>
                <w:bCs/>
                <w:sz w:val="22"/>
                <w:szCs w:val="22"/>
              </w:rPr>
              <w:t xml:space="preserve">Кисх_ cur.acc *(1 +0,4*(Кнов_ cur.acc /Кисх_cur.acc – 1)); </w:t>
            </w:r>
          </w:p>
          <w:p w:rsidR="00F24415" w:rsidRPr="00AB67A0" w:rsidRDefault="00F24415" w:rsidP="00F24415">
            <w:pPr>
              <w:ind w:left="16" w:right="8"/>
              <w:jc w:val="both"/>
              <w:rPr>
                <w:bCs/>
                <w:sz w:val="22"/>
                <w:szCs w:val="22"/>
              </w:rPr>
            </w:pPr>
            <w:r w:rsidRPr="00AB67A0">
              <w:rPr>
                <w:bCs/>
                <w:sz w:val="22"/>
                <w:szCs w:val="22"/>
              </w:rPr>
              <w:t xml:space="preserve">2) изменится (повысится или понизится) более, чем на 20%, то курс, по которому будет произведен пересчет (Китог_ cur.acc) будет равен: </w:t>
            </w:r>
          </w:p>
          <w:p w:rsidR="00F24415" w:rsidRPr="00AB67A0" w:rsidRDefault="00F24415" w:rsidP="00F24415">
            <w:pPr>
              <w:ind w:left="16" w:right="8"/>
              <w:jc w:val="both"/>
              <w:rPr>
                <w:bCs/>
                <w:sz w:val="22"/>
                <w:szCs w:val="22"/>
              </w:rPr>
            </w:pPr>
            <w:r w:rsidRPr="00AB67A0">
              <w:rPr>
                <w:bCs/>
                <w:sz w:val="22"/>
                <w:szCs w:val="22"/>
              </w:rPr>
              <w:t>Кисх_ cur.acc *(1 +0,2*(Кнов_ cur.acc /Кисх_ cur.acc – 1));</w:t>
            </w:r>
          </w:p>
          <w:p w:rsidR="00F24415" w:rsidRPr="00AB67A0" w:rsidRDefault="00F24415" w:rsidP="00F24415">
            <w:pPr>
              <w:ind w:left="16" w:right="8"/>
              <w:jc w:val="both"/>
              <w:rPr>
                <w:bCs/>
                <w:sz w:val="22"/>
                <w:szCs w:val="22"/>
              </w:rPr>
            </w:pPr>
            <w:r w:rsidRPr="00AB67A0">
              <w:rPr>
                <w:bCs/>
                <w:sz w:val="22"/>
                <w:szCs w:val="22"/>
              </w:rPr>
              <w:t xml:space="preserve">3) изменится (повысится или понизится) менее, чем на 5% или на 5%, то курс, по которому будет произведен пересчет будет равен: </w:t>
            </w:r>
          </w:p>
          <w:p w:rsidR="00F24415" w:rsidRPr="00AB67A0" w:rsidRDefault="00F24415" w:rsidP="00F24415">
            <w:pPr>
              <w:ind w:left="16" w:right="8"/>
              <w:jc w:val="both"/>
              <w:rPr>
                <w:bCs/>
                <w:sz w:val="22"/>
                <w:szCs w:val="22"/>
              </w:rPr>
            </w:pPr>
            <w:r w:rsidRPr="00AB67A0">
              <w:rPr>
                <w:bCs/>
                <w:sz w:val="22"/>
                <w:szCs w:val="22"/>
              </w:rPr>
              <w:t>Китог_cur.acc = Кисх_cur.acc.</w:t>
            </w:r>
          </w:p>
          <w:p w:rsidR="00F24415" w:rsidRPr="00AB67A0" w:rsidRDefault="00F24415" w:rsidP="00F24415">
            <w:pPr>
              <w:ind w:left="16" w:right="8"/>
              <w:jc w:val="both"/>
              <w:rPr>
                <w:bCs/>
                <w:sz w:val="22"/>
                <w:szCs w:val="22"/>
              </w:rPr>
            </w:pPr>
            <w:r w:rsidRPr="00AB67A0">
              <w:rPr>
                <w:bCs/>
                <w:sz w:val="22"/>
                <w:szCs w:val="22"/>
              </w:rPr>
              <w:t xml:space="preserve">При этом будет применен следующий порядок пересчета цены предложения для включения в акт: </w:t>
            </w:r>
          </w:p>
          <w:p w:rsidR="00F24415" w:rsidRPr="00AB67A0" w:rsidRDefault="00F24415" w:rsidP="00F24415">
            <w:pPr>
              <w:ind w:left="16" w:right="8"/>
              <w:jc w:val="both"/>
              <w:rPr>
                <w:bCs/>
                <w:sz w:val="22"/>
                <w:szCs w:val="22"/>
              </w:rPr>
            </w:pPr>
            <w:r w:rsidRPr="00AB67A0">
              <w:rPr>
                <w:bCs/>
                <w:sz w:val="22"/>
                <w:szCs w:val="22"/>
              </w:rPr>
              <w:t xml:space="preserve">- для договоров в белорусских рублях: </w:t>
            </w:r>
          </w:p>
          <w:p w:rsidR="00F24415" w:rsidRPr="00AB67A0" w:rsidRDefault="00F24415" w:rsidP="00F24415">
            <w:pPr>
              <w:ind w:left="16" w:right="8"/>
              <w:jc w:val="both"/>
              <w:rPr>
                <w:bCs/>
                <w:sz w:val="22"/>
                <w:szCs w:val="22"/>
              </w:rPr>
            </w:pPr>
            <w:r w:rsidRPr="00AB67A0">
              <w:rPr>
                <w:bCs/>
                <w:sz w:val="22"/>
                <w:szCs w:val="22"/>
              </w:rPr>
              <w:t>Цена договора = Акцептованная цена предложения, выраженная в иностранной валюте*Китог_cur.acc;</w:t>
            </w:r>
          </w:p>
          <w:p w:rsidR="00F24415" w:rsidRPr="00AB67A0" w:rsidRDefault="00F24415" w:rsidP="00F24415">
            <w:pPr>
              <w:ind w:left="16" w:right="8"/>
              <w:jc w:val="both"/>
              <w:rPr>
                <w:bCs/>
                <w:sz w:val="22"/>
                <w:szCs w:val="22"/>
              </w:rPr>
            </w:pPr>
            <w:r w:rsidRPr="00AB67A0">
              <w:rPr>
                <w:bCs/>
                <w:sz w:val="22"/>
                <w:szCs w:val="22"/>
              </w:rPr>
              <w:t xml:space="preserve">- для договоров в иностранной валюте: </w:t>
            </w:r>
          </w:p>
          <w:p w:rsidR="00F24415" w:rsidRPr="00AB67A0" w:rsidRDefault="00F24415" w:rsidP="00F24415">
            <w:pPr>
              <w:ind w:left="16" w:right="8"/>
              <w:jc w:val="both"/>
              <w:rPr>
                <w:bCs/>
                <w:sz w:val="22"/>
                <w:szCs w:val="22"/>
              </w:rPr>
            </w:pPr>
            <w:r w:rsidRPr="00AB67A0">
              <w:rPr>
                <w:bCs/>
                <w:sz w:val="22"/>
                <w:szCs w:val="22"/>
              </w:rPr>
              <w:t>Цена договора = Акцептованная цена предложения, выраженная в иностранной валюте*Китог_cur.acc /Кнов_cur. acc.</w:t>
            </w:r>
          </w:p>
          <w:p w:rsidR="00F24415" w:rsidRPr="00AB67A0" w:rsidRDefault="00F24415" w:rsidP="00F24415">
            <w:pPr>
              <w:ind w:left="16" w:right="8"/>
              <w:jc w:val="both"/>
              <w:rPr>
                <w:bCs/>
                <w:sz w:val="22"/>
                <w:szCs w:val="22"/>
              </w:rPr>
            </w:pPr>
            <w:r w:rsidRPr="00AB67A0">
              <w:rPr>
                <w:bCs/>
                <w:sz w:val="22"/>
                <w:szCs w:val="22"/>
              </w:rPr>
              <w:t>*-Значение Кисх_cur.acc указывается в акцепте по процедуре закупки</w:t>
            </w:r>
          </w:p>
          <w:p w:rsidR="00F24415" w:rsidRPr="00AB67A0" w:rsidRDefault="00F24415" w:rsidP="00F24415">
            <w:pPr>
              <w:ind w:left="16" w:right="8"/>
              <w:jc w:val="both"/>
              <w:rPr>
                <w:bCs/>
                <w:sz w:val="22"/>
                <w:szCs w:val="22"/>
              </w:rPr>
            </w:pPr>
            <w:r w:rsidRPr="00AB67A0">
              <w:rPr>
                <w:bCs/>
                <w:sz w:val="22"/>
                <w:szCs w:val="22"/>
              </w:rPr>
              <w:t xml:space="preserve">В случае не предоставления участником одного из двух вариантов (А или В) вопрос дальнейшего участия такого участника в процедуре закупки рассматривается конкурсной комиссией. </w:t>
            </w:r>
          </w:p>
          <w:p w:rsidR="00F24415" w:rsidRPr="00AB67A0" w:rsidRDefault="00F24415" w:rsidP="00F24415">
            <w:pPr>
              <w:ind w:left="16" w:right="8"/>
              <w:jc w:val="both"/>
              <w:rPr>
                <w:bCs/>
                <w:sz w:val="22"/>
                <w:szCs w:val="22"/>
              </w:rPr>
            </w:pPr>
            <w:r w:rsidRPr="00AB67A0">
              <w:rPr>
                <w:bCs/>
                <w:sz w:val="22"/>
                <w:szCs w:val="22"/>
              </w:rPr>
              <w:t xml:space="preserve">3. Прочие варианты формирования валюты предложения Участник по своему усмотрению может представить предложения, предусматривающие иной порядок: предложение в иностранной валюте (USD/EUR/RUB) без применения валютной оговорки. </w:t>
            </w:r>
          </w:p>
          <w:p w:rsidR="00F24415" w:rsidRPr="00AB67A0" w:rsidRDefault="00F24415" w:rsidP="00F24415">
            <w:pPr>
              <w:ind w:left="16" w:right="8"/>
              <w:jc w:val="both"/>
              <w:rPr>
                <w:bCs/>
                <w:sz w:val="22"/>
                <w:szCs w:val="22"/>
              </w:rPr>
            </w:pPr>
            <w:r w:rsidRPr="00AB67A0">
              <w:rPr>
                <w:bCs/>
                <w:sz w:val="22"/>
                <w:szCs w:val="22"/>
              </w:rPr>
              <w:t>Например, Вариант С (Применимость валютной оговорки: НЕТ, Валюта подачи предложения: USD/EUR/RUB, Валюта оплаты: USD/EUR/RUB/BYN):</w:t>
            </w:r>
          </w:p>
          <w:p w:rsidR="00F24415" w:rsidRPr="00AB67A0" w:rsidRDefault="00F24415" w:rsidP="00F24415">
            <w:pPr>
              <w:ind w:left="16" w:right="8"/>
              <w:jc w:val="both"/>
              <w:rPr>
                <w:bCs/>
                <w:sz w:val="22"/>
                <w:szCs w:val="22"/>
              </w:rPr>
            </w:pPr>
            <w:r w:rsidRPr="00AB67A0">
              <w:rPr>
                <w:bCs/>
                <w:sz w:val="22"/>
                <w:szCs w:val="22"/>
              </w:rPr>
              <w:t xml:space="preserve">В рамках настоящей процедуры закупки Заказчик может принять к рассмотрению следующие альтернативные варианты формирования цены и валюты предложения: </w:t>
            </w:r>
          </w:p>
          <w:p w:rsidR="00F24415" w:rsidRPr="00AB67A0" w:rsidRDefault="00F24415" w:rsidP="00F24415">
            <w:pPr>
              <w:ind w:left="16" w:right="8"/>
              <w:jc w:val="both"/>
              <w:rPr>
                <w:bCs/>
                <w:sz w:val="22"/>
                <w:szCs w:val="22"/>
              </w:rPr>
            </w:pPr>
            <w:r w:rsidRPr="00AB67A0">
              <w:rPr>
                <w:bCs/>
                <w:sz w:val="22"/>
                <w:szCs w:val="22"/>
              </w:rPr>
              <w:t xml:space="preserve">- от Участника – резидента Республики Беларусь: заключение договора/спецификации в эквиваленте иностранной валюты с пересчетом в белорусские рубли по курсу Национального банка Республики Беларусь на </w:t>
            </w:r>
            <w:r w:rsidRPr="003273B3">
              <w:rPr>
                <w:b/>
                <w:bCs/>
                <w:sz w:val="22"/>
                <w:szCs w:val="22"/>
              </w:rPr>
              <w:t>дату составления ТТН</w:t>
            </w:r>
            <w:r w:rsidRPr="00AB67A0">
              <w:rPr>
                <w:bCs/>
                <w:sz w:val="22"/>
                <w:szCs w:val="22"/>
              </w:rPr>
              <w:t xml:space="preserve">; </w:t>
            </w:r>
          </w:p>
          <w:p w:rsidR="00F24415" w:rsidRPr="00AB67A0" w:rsidRDefault="00F24415" w:rsidP="00F24415">
            <w:pPr>
              <w:ind w:left="16" w:right="8"/>
              <w:jc w:val="both"/>
              <w:rPr>
                <w:bCs/>
                <w:sz w:val="22"/>
                <w:szCs w:val="22"/>
              </w:rPr>
            </w:pPr>
            <w:r w:rsidRPr="00AB67A0">
              <w:rPr>
                <w:bCs/>
                <w:sz w:val="22"/>
                <w:szCs w:val="22"/>
              </w:rPr>
              <w:t>- от Участника – нерезидента Республики Беларусь: заключение договора/спецификации в иностранной валюте с фиксированной стоимостью (без применения валютной оговорки</w:t>
            </w:r>
            <w:r>
              <w:rPr>
                <w:bCs/>
                <w:sz w:val="22"/>
                <w:szCs w:val="22"/>
              </w:rPr>
              <w:t>)</w:t>
            </w:r>
            <w:r w:rsidRPr="00AB67A0">
              <w:rPr>
                <w:bCs/>
                <w:sz w:val="22"/>
                <w:szCs w:val="22"/>
              </w:rPr>
              <w:t>.</w:t>
            </w:r>
          </w:p>
          <w:p w:rsidR="00F24415" w:rsidRPr="00953C48" w:rsidRDefault="00F24415" w:rsidP="00F24415">
            <w:pPr>
              <w:ind w:left="16" w:right="8"/>
              <w:jc w:val="both"/>
              <w:rPr>
                <w:b/>
                <w:sz w:val="22"/>
                <w:szCs w:val="22"/>
                <w:highlight w:val="yellow"/>
              </w:rPr>
            </w:pPr>
            <w:r w:rsidRPr="00AB67A0">
              <w:rPr>
                <w:bCs/>
                <w:sz w:val="22"/>
                <w:szCs w:val="22"/>
              </w:rPr>
              <w:lastRenderedPageBreak/>
              <w:t>Заказчик оставляет за собой право не принимать к рассмотрению заявки (коммерческие предложения), предусматривающие иной порядок формирования цены и валюты предложения.</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lastRenderedPageBreak/>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A61521">
        <w:trPr>
          <w:trHeight w:val="234"/>
        </w:trPr>
        <w:tc>
          <w:tcPr>
            <w:tcW w:w="675" w:type="dxa"/>
            <w:shd w:val="clear" w:color="auto" w:fill="auto"/>
            <w:vAlign w:val="center"/>
          </w:tcPr>
          <w:p w:rsidR="00F24415" w:rsidRPr="00752390" w:rsidRDefault="00F24415" w:rsidP="00814815">
            <w:pPr>
              <w:ind w:left="-15" w:right="-97"/>
              <w:jc w:val="center"/>
              <w:rPr>
                <w:sz w:val="22"/>
                <w:szCs w:val="22"/>
              </w:rPr>
            </w:pPr>
            <w:r>
              <w:rPr>
                <w:sz w:val="22"/>
                <w:szCs w:val="22"/>
              </w:rPr>
              <w:lastRenderedPageBreak/>
              <w:t>13</w:t>
            </w:r>
          </w:p>
        </w:tc>
        <w:tc>
          <w:tcPr>
            <w:tcW w:w="7371" w:type="dxa"/>
            <w:shd w:val="clear" w:color="auto" w:fill="auto"/>
          </w:tcPr>
          <w:p w:rsidR="00F24415" w:rsidRPr="00061F1A" w:rsidRDefault="00F24415" w:rsidP="00F24415">
            <w:pPr>
              <w:ind w:left="61" w:right="72"/>
              <w:jc w:val="both"/>
              <w:rPr>
                <w:color w:val="000000"/>
              </w:rPr>
            </w:pPr>
            <w:r w:rsidRPr="00061F1A">
              <w:rPr>
                <w:color w:val="000000"/>
              </w:rPr>
              <w:t>Условия поставки:</w:t>
            </w:r>
          </w:p>
          <w:p w:rsidR="00F24415" w:rsidRPr="00061F1A" w:rsidRDefault="00F24415" w:rsidP="00F24415">
            <w:pPr>
              <w:numPr>
                <w:ilvl w:val="0"/>
                <w:numId w:val="11"/>
              </w:numPr>
              <w:ind w:left="61" w:right="72" w:firstLine="0"/>
              <w:jc w:val="both"/>
              <w:rPr>
                <w:color w:val="000000"/>
              </w:rPr>
            </w:pPr>
            <w:r w:rsidRPr="00061F1A">
              <w:rPr>
                <w:color w:val="000000"/>
              </w:rPr>
              <w:t>поставка товара осуществляется силами и средствами поставщика на склад Заказчика в г. Минске, Бресте, Витебске, Могилеве, Гродно, Гомеле (адрес будет указан в спецификациях к договору);</w:t>
            </w:r>
          </w:p>
          <w:p w:rsidR="00F24415" w:rsidRPr="005945C4" w:rsidRDefault="00F24415" w:rsidP="00F24415">
            <w:pPr>
              <w:numPr>
                <w:ilvl w:val="0"/>
                <w:numId w:val="10"/>
              </w:numPr>
              <w:ind w:left="61" w:right="72" w:firstLine="0"/>
              <w:jc w:val="both"/>
              <w:rPr>
                <w:color w:val="000000"/>
              </w:rPr>
            </w:pPr>
            <w:r w:rsidRPr="00061F1A">
              <w:rPr>
                <w:color w:val="000000"/>
              </w:rPr>
              <w:t xml:space="preserve"> поставка товара осуществляется партиями по заявкам Заказчика (не чаще 1 раза в месяц</w:t>
            </w:r>
            <w:r w:rsidR="00684293">
              <w:rPr>
                <w:color w:val="000000"/>
              </w:rPr>
              <w:t xml:space="preserve"> в каждый город</w:t>
            </w:r>
            <w:r w:rsidRPr="00061F1A">
              <w:rPr>
                <w:color w:val="000000"/>
              </w:rPr>
              <w:t>)</w:t>
            </w:r>
            <w:r>
              <w:rPr>
                <w:color w:val="000000"/>
              </w:rPr>
              <w:t xml:space="preserve">. </w:t>
            </w:r>
            <w:r w:rsidRPr="00061F1A">
              <w:t>Срок поставки с момента размещение заявки Заказчиком не должен превышать 15 календарных дней.</w:t>
            </w:r>
          </w:p>
          <w:p w:rsidR="005945C4" w:rsidRPr="005945C4" w:rsidRDefault="005945C4" w:rsidP="005945C4">
            <w:pPr>
              <w:ind w:left="61" w:right="72"/>
              <w:jc w:val="both"/>
              <w:rPr>
                <w:i/>
                <w:color w:val="000000"/>
              </w:rPr>
            </w:pPr>
            <w:r w:rsidRPr="005945C4">
              <w:rPr>
                <w:i/>
                <w:highlight w:val="yellow"/>
              </w:rPr>
              <w:t>По результатам закупочной процедуры будет акцептован только один из лотов</w:t>
            </w:r>
          </w:p>
        </w:tc>
        <w:tc>
          <w:tcPr>
            <w:tcW w:w="1701" w:type="dxa"/>
            <w:shd w:val="clear" w:color="auto" w:fill="auto"/>
            <w:vAlign w:val="center"/>
          </w:tcPr>
          <w:p w:rsidR="00F24415" w:rsidRPr="004C1103" w:rsidRDefault="00F24415" w:rsidP="00F24415">
            <w:pPr>
              <w:ind w:left="-108" w:right="-108"/>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6067A0" w:rsidRDefault="00F24415" w:rsidP="00F24415">
            <w:pPr>
              <w:ind w:left="-108" w:right="-108"/>
              <w:jc w:val="center"/>
              <w:rPr>
                <w:bCs/>
                <w:i/>
                <w:sz w:val="18"/>
                <w:szCs w:val="18"/>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A61521">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14</w:t>
            </w:r>
          </w:p>
        </w:tc>
        <w:tc>
          <w:tcPr>
            <w:tcW w:w="7371" w:type="dxa"/>
            <w:shd w:val="clear" w:color="auto" w:fill="auto"/>
          </w:tcPr>
          <w:p w:rsidR="00F24415" w:rsidRPr="00752390" w:rsidRDefault="00F24415" w:rsidP="00F24415">
            <w:pPr>
              <w:ind w:left="61" w:right="72"/>
              <w:jc w:val="both"/>
              <w:rPr>
                <w:color w:val="000000"/>
              </w:rPr>
            </w:pPr>
            <w:r w:rsidRPr="00752390">
              <w:rPr>
                <w:color w:val="000000"/>
              </w:rPr>
              <w:t>Заказчик вправе в рамках договора, заключаемого по результатам настоящего открытого запроса предложений, увеличить (уменьшить) объем закупаемого товара, при сохранении цены единицы товаров, акцептованной заказчиком по настоящему открытому запросу предложений.</w:t>
            </w:r>
          </w:p>
        </w:tc>
        <w:tc>
          <w:tcPr>
            <w:tcW w:w="1701" w:type="dxa"/>
            <w:shd w:val="clear" w:color="auto" w:fill="auto"/>
            <w:vAlign w:val="center"/>
          </w:tcPr>
          <w:p w:rsidR="00F24415" w:rsidRPr="00353C7E" w:rsidRDefault="00F24415" w:rsidP="00F24415">
            <w:pPr>
              <w:ind w:left="-108" w:right="-108"/>
              <w:jc w:val="center"/>
              <w:rPr>
                <w:bCs/>
                <w:spacing w:val="-4"/>
                <w:sz w:val="22"/>
                <w:szCs w:val="22"/>
              </w:rPr>
            </w:pPr>
            <w:r w:rsidRPr="006B18B0">
              <w:rPr>
                <w:bCs/>
                <w:spacing w:val="-4"/>
                <w:sz w:val="22"/>
                <w:szCs w:val="22"/>
              </w:rPr>
              <w:t>Обязательно</w:t>
            </w:r>
          </w:p>
        </w:tc>
        <w:tc>
          <w:tcPr>
            <w:tcW w:w="1843" w:type="dxa"/>
            <w:shd w:val="clear" w:color="auto" w:fill="auto"/>
            <w:vAlign w:val="center"/>
          </w:tcPr>
          <w:p w:rsidR="00F24415" w:rsidRPr="006067A0" w:rsidRDefault="00F24415" w:rsidP="00F24415">
            <w:pPr>
              <w:ind w:left="-108" w:right="-108"/>
              <w:jc w:val="center"/>
              <w:rPr>
                <w:bCs/>
                <w:i/>
                <w:sz w:val="18"/>
                <w:szCs w:val="18"/>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52390">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A61521">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15</w:t>
            </w:r>
          </w:p>
        </w:tc>
        <w:tc>
          <w:tcPr>
            <w:tcW w:w="7371" w:type="dxa"/>
            <w:shd w:val="clear" w:color="auto" w:fill="auto"/>
          </w:tcPr>
          <w:p w:rsidR="00F24415" w:rsidRPr="001C20C9" w:rsidRDefault="00F24415" w:rsidP="00F24415">
            <w:pPr>
              <w:ind w:left="16" w:right="8"/>
              <w:jc w:val="both"/>
              <w:rPr>
                <w:color w:val="000000"/>
              </w:rPr>
            </w:pPr>
            <w:r w:rsidRPr="001C20C9">
              <w:rPr>
                <w:color w:val="000000"/>
              </w:rPr>
              <w:t>В течение 5 (пяти) календарных дней после получения договора (контракта) Участник обязуется подписать его и направить в адрес Заказчика посредством факсимильной связи или электронной почты и параллельно направить два экземпляра оригинала по адресу, указанному в приглашении к настоящему открытому запросу предложений.</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p w:rsidR="00F24415" w:rsidRPr="007E3DA4" w:rsidRDefault="00F24415" w:rsidP="00F24415">
            <w:pPr>
              <w:ind w:left="-97" w:right="-119"/>
              <w:rPr>
                <w:i/>
                <w:color w:val="548DD4"/>
                <w:sz w:val="18"/>
                <w:szCs w:val="18"/>
              </w:rPr>
            </w:pP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A61521">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16</w:t>
            </w:r>
          </w:p>
        </w:tc>
        <w:tc>
          <w:tcPr>
            <w:tcW w:w="7371" w:type="dxa"/>
            <w:shd w:val="clear" w:color="auto" w:fill="auto"/>
          </w:tcPr>
          <w:p w:rsidR="00F24415" w:rsidRPr="001C20C9" w:rsidRDefault="00F24415" w:rsidP="00F24415">
            <w:pPr>
              <w:ind w:left="16" w:right="8"/>
              <w:jc w:val="both"/>
              <w:rPr>
                <w:color w:val="000000"/>
              </w:rPr>
            </w:pPr>
            <w:r w:rsidRPr="001C20C9">
              <w:rPr>
                <w:color w:val="000000"/>
              </w:rPr>
              <w:t>Поставщик гарантирует, что поставляемый Товар является новым, не бывшим в употреблении, не имеет дефектов, связанных с сырьем, материалами, а также с процессом производства Товара.</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p w:rsidR="00F24415" w:rsidRPr="007E3DA4" w:rsidRDefault="00F24415" w:rsidP="00F24415">
            <w:pPr>
              <w:ind w:left="-97" w:right="-119"/>
              <w:rPr>
                <w:i/>
                <w:color w:val="548DD4"/>
                <w:sz w:val="18"/>
                <w:szCs w:val="18"/>
              </w:rPr>
            </w:pP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A61521">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17</w:t>
            </w:r>
          </w:p>
        </w:tc>
        <w:tc>
          <w:tcPr>
            <w:tcW w:w="7371" w:type="dxa"/>
            <w:shd w:val="clear" w:color="auto" w:fill="auto"/>
          </w:tcPr>
          <w:p w:rsidR="00F24415" w:rsidRPr="001C20C9" w:rsidRDefault="00F24415" w:rsidP="00F24415">
            <w:pPr>
              <w:ind w:left="16" w:right="8"/>
              <w:jc w:val="both"/>
              <w:rPr>
                <w:color w:val="000000"/>
              </w:rPr>
            </w:pPr>
            <w:r w:rsidRPr="001C20C9">
              <w:rPr>
                <w:color w:val="000000"/>
              </w:rPr>
              <w:t>Заказчик вправе отказаться от подписания договора поставки в случае не утверждения (несогласования) в установленном порядке органами управления СООО «Мобильные ТелеСистемы» бюджета для закупки либо непринятия решения о заключении сделки по результатам настоящей процедуры закупки.</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p w:rsidR="00F24415" w:rsidRPr="007E3DA4" w:rsidRDefault="00F24415" w:rsidP="00F24415">
            <w:pPr>
              <w:ind w:left="-97" w:right="-119"/>
              <w:rPr>
                <w:i/>
                <w:color w:val="548DD4"/>
                <w:sz w:val="18"/>
                <w:szCs w:val="18"/>
              </w:rPr>
            </w:pP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A61521">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18</w:t>
            </w:r>
          </w:p>
        </w:tc>
        <w:tc>
          <w:tcPr>
            <w:tcW w:w="7371" w:type="dxa"/>
            <w:shd w:val="clear" w:color="auto" w:fill="auto"/>
          </w:tcPr>
          <w:p w:rsidR="00F24415" w:rsidRPr="001C20C9" w:rsidRDefault="00F24415" w:rsidP="00F24415">
            <w:pPr>
              <w:ind w:left="16" w:right="8"/>
              <w:jc w:val="both"/>
              <w:rPr>
                <w:color w:val="000000"/>
              </w:rPr>
            </w:pPr>
            <w:r w:rsidRPr="001C20C9">
              <w:rPr>
                <w:color w:val="000000"/>
              </w:rPr>
              <w:t xml:space="preserve">После акцепта коммерческого предложения, в случае если в предложении Участника предусмотрен авансовый платеж, Заказчик вправе потребовать документы, подтверждающие целевое </w:t>
            </w:r>
            <w:r w:rsidRPr="001C20C9">
              <w:rPr>
                <w:color w:val="000000"/>
              </w:rPr>
              <w:lastRenderedPageBreak/>
              <w:t>использование авансового платежа и/или гарантию выполнения Участником контрактных обязательств. При этом затраты по оформлению такой гарантии несет выигравший Участник.</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lastRenderedPageBreak/>
              <w:t>Обязательно</w:t>
            </w:r>
          </w:p>
        </w:tc>
        <w:tc>
          <w:tcPr>
            <w:tcW w:w="1843" w:type="dxa"/>
            <w:shd w:val="clear" w:color="auto" w:fill="auto"/>
            <w:vAlign w:val="center"/>
          </w:tcPr>
          <w:p w:rsidR="00F24415" w:rsidRPr="004C1103" w:rsidRDefault="00F24415" w:rsidP="00F24415">
            <w:pPr>
              <w:ind w:left="-108" w:right="-108"/>
              <w:jc w:val="center"/>
              <w:rPr>
                <w:bCs/>
                <w:i/>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p w:rsidR="00F24415" w:rsidRPr="007E3DA4" w:rsidRDefault="00F24415" w:rsidP="00F24415">
            <w:pPr>
              <w:ind w:left="-97" w:right="-119"/>
              <w:rPr>
                <w:i/>
                <w:color w:val="548DD4"/>
                <w:sz w:val="18"/>
                <w:szCs w:val="18"/>
              </w:rPr>
            </w:pP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A61521">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19</w:t>
            </w:r>
          </w:p>
        </w:tc>
        <w:tc>
          <w:tcPr>
            <w:tcW w:w="7371" w:type="dxa"/>
            <w:shd w:val="clear" w:color="auto" w:fill="auto"/>
          </w:tcPr>
          <w:p w:rsidR="00F24415" w:rsidRPr="001C20C9" w:rsidRDefault="00F24415" w:rsidP="00F24415">
            <w:pPr>
              <w:ind w:left="16" w:right="8"/>
              <w:jc w:val="both"/>
              <w:rPr>
                <w:color w:val="000000"/>
              </w:rPr>
            </w:pPr>
            <w:r w:rsidRPr="001C20C9">
              <w:rPr>
                <w:color w:val="000000"/>
              </w:rPr>
              <w:t>Заказчик оставляет за собой право довести информацию о цене коммерческого предложения Участника, а также о других коммерческих условиях предложения (срок поставки, условия оплаты, гарантийный срок) до других Участников открытого запроса предложений</w:t>
            </w:r>
            <w:r>
              <w:rPr>
                <w:color w:val="000000"/>
              </w:rPr>
              <w:t>.</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i/>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p w:rsidR="00F24415" w:rsidRPr="007E3DA4" w:rsidRDefault="00F24415" w:rsidP="00F24415">
            <w:pPr>
              <w:ind w:left="-97" w:right="-119"/>
              <w:rPr>
                <w:i/>
                <w:color w:val="548DD4"/>
                <w:sz w:val="18"/>
                <w:szCs w:val="18"/>
              </w:rPr>
            </w:pP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20</w:t>
            </w:r>
          </w:p>
        </w:tc>
        <w:tc>
          <w:tcPr>
            <w:tcW w:w="7371" w:type="dxa"/>
            <w:shd w:val="clear" w:color="auto" w:fill="auto"/>
            <w:vAlign w:val="center"/>
          </w:tcPr>
          <w:p w:rsidR="00F24415" w:rsidRPr="001C20C9" w:rsidRDefault="00F24415" w:rsidP="00F24415">
            <w:pPr>
              <w:ind w:left="16" w:right="8"/>
              <w:jc w:val="both"/>
              <w:rPr>
                <w:color w:val="000000"/>
              </w:rPr>
            </w:pPr>
            <w:r w:rsidRPr="001C20C9">
              <w:rPr>
                <w:color w:val="000000"/>
              </w:rPr>
              <w:t>Условия договора в соответствии с требованиями Заказчика акцептованы в полном объеме.</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i/>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D07FD">
              <w:rPr>
                <w:i/>
                <w:color w:val="548DD4"/>
                <w:sz w:val="18"/>
                <w:szCs w:val="18"/>
              </w:rPr>
              <w:t xml:space="preserve">Указать «Согласен», если согласны с условиями договора  либо «Не согласен» - в последнем случае сделать ссылку на прилагаемый протокол разногласий </w:t>
            </w:r>
          </w:p>
        </w:tc>
        <w:tc>
          <w:tcPr>
            <w:tcW w:w="1577" w:type="dxa"/>
            <w:shd w:val="clear" w:color="auto" w:fill="auto"/>
          </w:tcPr>
          <w:p w:rsidR="00F24415" w:rsidRPr="00687105" w:rsidRDefault="00F24415" w:rsidP="00F24415">
            <w:pPr>
              <w:ind w:left="-97" w:right="-119"/>
              <w:jc w:val="center"/>
              <w:rPr>
                <w:bCs/>
                <w:sz w:val="22"/>
                <w:szCs w:val="22"/>
              </w:rPr>
            </w:pPr>
          </w:p>
        </w:tc>
      </w:tr>
    </w:tbl>
    <w:p w:rsidR="005D5ACB" w:rsidRDefault="005D5ACB" w:rsidP="005D5ACB">
      <w:pPr>
        <w:jc w:val="center"/>
        <w:rPr>
          <w:b/>
          <w:sz w:val="10"/>
          <w:szCs w:val="10"/>
        </w:rPr>
      </w:pPr>
    </w:p>
    <w:p w:rsidR="00B8541B" w:rsidRPr="005850C9" w:rsidRDefault="00B8541B" w:rsidP="00DF0F59">
      <w:pPr>
        <w:tabs>
          <w:tab w:val="left" w:pos="900"/>
          <w:tab w:val="left" w:pos="1260"/>
          <w:tab w:val="left" w:pos="1620"/>
        </w:tabs>
        <w:jc w:val="both"/>
      </w:pPr>
      <w:r w:rsidRPr="00DF0F59">
        <w:rPr>
          <w:b/>
        </w:rPr>
        <w:t>«Обязательно» -</w:t>
      </w:r>
      <w:r w:rsidRPr="005850C9">
        <w:t xml:space="preserve"> приоритет требования заказчика к предмету закупки, несоответствие которому препятствует эксплуатации предмета закупки и в связи с этим не подлежит бальной оценке инициатором закупки</w:t>
      </w:r>
      <w:r w:rsidRPr="00DF0F59">
        <w:t>. Несоответствие хотя бы одному требованию заказчика, маркированным «Обязательно», является достаточным основанием для отклонения предложения участника.</w:t>
      </w:r>
    </w:p>
    <w:p w:rsidR="00A57FBE" w:rsidRDefault="00A57FBE" w:rsidP="005D5ACB">
      <w:pPr>
        <w:jc w:val="center"/>
        <w:rPr>
          <w:b/>
          <w:sz w:val="10"/>
          <w:szCs w:val="10"/>
        </w:rPr>
      </w:pPr>
    </w:p>
    <w:p w:rsidR="005D5ACB" w:rsidRDefault="005D5ACB" w:rsidP="005D5ACB">
      <w:pPr>
        <w:jc w:val="center"/>
        <w:rPr>
          <w:b/>
          <w:sz w:val="10"/>
          <w:szCs w:val="10"/>
        </w:rPr>
      </w:pPr>
    </w:p>
    <w:tbl>
      <w:tblPr>
        <w:tblW w:w="14884" w:type="dxa"/>
        <w:tblInd w:w="108" w:type="dxa"/>
        <w:tblLook w:val="0000" w:firstRow="0" w:lastRow="0" w:firstColumn="0" w:lastColumn="0" w:noHBand="0" w:noVBand="0"/>
      </w:tblPr>
      <w:tblGrid>
        <w:gridCol w:w="4631"/>
        <w:gridCol w:w="3319"/>
        <w:gridCol w:w="2902"/>
        <w:gridCol w:w="752"/>
        <w:gridCol w:w="3280"/>
      </w:tblGrid>
      <w:tr w:rsidR="00A57FBE" w:rsidRPr="00544865" w:rsidTr="00B8541B">
        <w:tc>
          <w:tcPr>
            <w:tcW w:w="4631" w:type="dxa"/>
          </w:tcPr>
          <w:p w:rsidR="00A57FBE" w:rsidRPr="00544865" w:rsidRDefault="00A57FBE" w:rsidP="00B8541B">
            <w:pPr>
              <w:tabs>
                <w:tab w:val="left" w:pos="0"/>
              </w:tabs>
              <w:jc w:val="center"/>
              <w:rPr>
                <w:sz w:val="22"/>
                <w:szCs w:val="22"/>
              </w:rPr>
            </w:pPr>
            <w:r w:rsidRPr="00544865">
              <w:rPr>
                <w:sz w:val="22"/>
                <w:szCs w:val="22"/>
              </w:rPr>
              <w:t>________________________</w:t>
            </w:r>
          </w:p>
        </w:tc>
        <w:tc>
          <w:tcPr>
            <w:tcW w:w="3319" w:type="dxa"/>
          </w:tcPr>
          <w:p w:rsidR="00A57FBE" w:rsidRPr="00544865" w:rsidRDefault="00A57FBE" w:rsidP="00B8541B">
            <w:pPr>
              <w:tabs>
                <w:tab w:val="left" w:pos="0"/>
              </w:tabs>
              <w:jc w:val="center"/>
              <w:rPr>
                <w:sz w:val="22"/>
                <w:szCs w:val="22"/>
              </w:rPr>
            </w:pPr>
          </w:p>
        </w:tc>
        <w:tc>
          <w:tcPr>
            <w:tcW w:w="2902" w:type="dxa"/>
          </w:tcPr>
          <w:p w:rsidR="00A57FBE" w:rsidRPr="00544865" w:rsidRDefault="00A57FBE" w:rsidP="00B8541B">
            <w:pPr>
              <w:tabs>
                <w:tab w:val="left" w:pos="0"/>
              </w:tabs>
              <w:jc w:val="center"/>
              <w:rPr>
                <w:sz w:val="22"/>
                <w:szCs w:val="22"/>
              </w:rPr>
            </w:pPr>
            <w:r w:rsidRPr="00544865">
              <w:rPr>
                <w:sz w:val="22"/>
                <w:szCs w:val="22"/>
              </w:rPr>
              <w:t>_____________</w:t>
            </w:r>
          </w:p>
        </w:tc>
        <w:tc>
          <w:tcPr>
            <w:tcW w:w="752" w:type="dxa"/>
          </w:tcPr>
          <w:p w:rsidR="00A57FBE" w:rsidRPr="00544865" w:rsidRDefault="00A57FBE" w:rsidP="00B8541B">
            <w:pPr>
              <w:tabs>
                <w:tab w:val="left" w:pos="0"/>
              </w:tabs>
              <w:jc w:val="center"/>
              <w:rPr>
                <w:sz w:val="22"/>
                <w:szCs w:val="22"/>
              </w:rPr>
            </w:pPr>
          </w:p>
        </w:tc>
        <w:tc>
          <w:tcPr>
            <w:tcW w:w="3280" w:type="dxa"/>
          </w:tcPr>
          <w:p w:rsidR="00A57FBE" w:rsidRPr="00544865" w:rsidRDefault="00A57FBE" w:rsidP="00B8541B">
            <w:pPr>
              <w:tabs>
                <w:tab w:val="left" w:pos="0"/>
              </w:tabs>
              <w:jc w:val="center"/>
              <w:rPr>
                <w:sz w:val="22"/>
                <w:szCs w:val="22"/>
              </w:rPr>
            </w:pPr>
            <w:r w:rsidRPr="00544865">
              <w:rPr>
                <w:sz w:val="22"/>
                <w:szCs w:val="22"/>
              </w:rPr>
              <w:t>/_____________/</w:t>
            </w:r>
          </w:p>
        </w:tc>
      </w:tr>
      <w:tr w:rsidR="00A57FBE" w:rsidRPr="00544865" w:rsidTr="00B8541B">
        <w:tc>
          <w:tcPr>
            <w:tcW w:w="4631" w:type="dxa"/>
          </w:tcPr>
          <w:p w:rsidR="00A57FBE" w:rsidRPr="00544865" w:rsidRDefault="00A57FBE" w:rsidP="00B8541B">
            <w:pPr>
              <w:tabs>
                <w:tab w:val="left" w:pos="0"/>
              </w:tabs>
              <w:jc w:val="center"/>
              <w:rPr>
                <w:sz w:val="22"/>
                <w:szCs w:val="22"/>
              </w:rPr>
            </w:pPr>
            <w:r w:rsidRPr="00544865">
              <w:rPr>
                <w:sz w:val="22"/>
                <w:szCs w:val="22"/>
              </w:rPr>
              <w:t>Должность</w:t>
            </w:r>
          </w:p>
        </w:tc>
        <w:tc>
          <w:tcPr>
            <w:tcW w:w="3319" w:type="dxa"/>
          </w:tcPr>
          <w:p w:rsidR="00A57FBE" w:rsidRPr="00544865" w:rsidRDefault="00A57FBE" w:rsidP="00B8541B">
            <w:pPr>
              <w:tabs>
                <w:tab w:val="left" w:pos="0"/>
              </w:tabs>
              <w:jc w:val="center"/>
              <w:rPr>
                <w:sz w:val="22"/>
                <w:szCs w:val="22"/>
              </w:rPr>
            </w:pPr>
          </w:p>
        </w:tc>
        <w:tc>
          <w:tcPr>
            <w:tcW w:w="2902" w:type="dxa"/>
          </w:tcPr>
          <w:p w:rsidR="00A57FBE" w:rsidRPr="00544865" w:rsidRDefault="00A57FBE" w:rsidP="00B8541B">
            <w:pPr>
              <w:tabs>
                <w:tab w:val="left" w:pos="0"/>
              </w:tabs>
              <w:jc w:val="center"/>
              <w:rPr>
                <w:sz w:val="22"/>
                <w:szCs w:val="22"/>
              </w:rPr>
            </w:pPr>
            <w:r w:rsidRPr="00544865">
              <w:rPr>
                <w:sz w:val="22"/>
                <w:szCs w:val="22"/>
              </w:rPr>
              <w:t>Подпись</w:t>
            </w:r>
          </w:p>
        </w:tc>
        <w:tc>
          <w:tcPr>
            <w:tcW w:w="752" w:type="dxa"/>
          </w:tcPr>
          <w:p w:rsidR="00A57FBE" w:rsidRPr="00544865" w:rsidRDefault="00A57FBE" w:rsidP="00B8541B">
            <w:pPr>
              <w:tabs>
                <w:tab w:val="left" w:pos="0"/>
              </w:tabs>
              <w:jc w:val="center"/>
              <w:rPr>
                <w:sz w:val="22"/>
                <w:szCs w:val="22"/>
              </w:rPr>
            </w:pPr>
          </w:p>
        </w:tc>
        <w:tc>
          <w:tcPr>
            <w:tcW w:w="3280" w:type="dxa"/>
          </w:tcPr>
          <w:p w:rsidR="00A57FBE" w:rsidRPr="00544865" w:rsidRDefault="00A57FBE" w:rsidP="00B8541B">
            <w:pPr>
              <w:tabs>
                <w:tab w:val="left" w:pos="0"/>
              </w:tabs>
              <w:jc w:val="center"/>
              <w:rPr>
                <w:sz w:val="22"/>
                <w:szCs w:val="22"/>
              </w:rPr>
            </w:pPr>
            <w:r w:rsidRPr="00544865">
              <w:rPr>
                <w:sz w:val="22"/>
                <w:szCs w:val="22"/>
              </w:rPr>
              <w:t>Ф.И.О.</w:t>
            </w:r>
          </w:p>
        </w:tc>
      </w:tr>
      <w:tr w:rsidR="00A57FBE" w:rsidRPr="00544865" w:rsidTr="00B8541B">
        <w:trPr>
          <w:trHeight w:val="196"/>
        </w:trPr>
        <w:tc>
          <w:tcPr>
            <w:tcW w:w="4631" w:type="dxa"/>
          </w:tcPr>
          <w:p w:rsidR="00A57FBE" w:rsidRPr="00544865" w:rsidRDefault="00A57FBE" w:rsidP="00B8541B">
            <w:pPr>
              <w:tabs>
                <w:tab w:val="left" w:pos="0"/>
              </w:tabs>
              <w:jc w:val="center"/>
              <w:rPr>
                <w:sz w:val="22"/>
                <w:szCs w:val="22"/>
              </w:rPr>
            </w:pPr>
            <w:r w:rsidRPr="00544865">
              <w:rPr>
                <w:sz w:val="22"/>
                <w:szCs w:val="22"/>
              </w:rPr>
              <w:t>МП</w:t>
            </w:r>
          </w:p>
        </w:tc>
        <w:tc>
          <w:tcPr>
            <w:tcW w:w="3319" w:type="dxa"/>
          </w:tcPr>
          <w:p w:rsidR="00A57FBE" w:rsidRPr="00544865" w:rsidRDefault="00A57FBE" w:rsidP="00B8541B">
            <w:pPr>
              <w:tabs>
                <w:tab w:val="left" w:pos="0"/>
              </w:tabs>
              <w:jc w:val="center"/>
              <w:rPr>
                <w:sz w:val="22"/>
                <w:szCs w:val="22"/>
              </w:rPr>
            </w:pPr>
          </w:p>
        </w:tc>
        <w:tc>
          <w:tcPr>
            <w:tcW w:w="2902" w:type="dxa"/>
          </w:tcPr>
          <w:p w:rsidR="00A57FBE" w:rsidRPr="00544865" w:rsidRDefault="00A57FBE" w:rsidP="00B8541B">
            <w:pPr>
              <w:tabs>
                <w:tab w:val="left" w:pos="0"/>
              </w:tabs>
              <w:jc w:val="center"/>
              <w:rPr>
                <w:sz w:val="22"/>
                <w:szCs w:val="22"/>
              </w:rPr>
            </w:pPr>
          </w:p>
        </w:tc>
        <w:tc>
          <w:tcPr>
            <w:tcW w:w="752" w:type="dxa"/>
          </w:tcPr>
          <w:p w:rsidR="00A57FBE" w:rsidRPr="00544865" w:rsidRDefault="00A57FBE" w:rsidP="00B8541B">
            <w:pPr>
              <w:tabs>
                <w:tab w:val="left" w:pos="0"/>
              </w:tabs>
              <w:jc w:val="center"/>
              <w:rPr>
                <w:sz w:val="22"/>
                <w:szCs w:val="22"/>
              </w:rPr>
            </w:pPr>
          </w:p>
        </w:tc>
        <w:tc>
          <w:tcPr>
            <w:tcW w:w="3280" w:type="dxa"/>
          </w:tcPr>
          <w:p w:rsidR="00A57FBE" w:rsidRPr="00544865" w:rsidRDefault="00A57FBE" w:rsidP="00B8541B">
            <w:pPr>
              <w:tabs>
                <w:tab w:val="left" w:pos="0"/>
              </w:tabs>
              <w:jc w:val="center"/>
              <w:rPr>
                <w:sz w:val="22"/>
                <w:szCs w:val="22"/>
              </w:rPr>
            </w:pPr>
          </w:p>
        </w:tc>
      </w:tr>
    </w:tbl>
    <w:p w:rsidR="00CF53C7" w:rsidRDefault="00CF53C7"/>
    <w:sectPr w:rsidR="00CF53C7" w:rsidSect="00514097">
      <w:pgSz w:w="16838" w:h="11906" w:orient="landscape"/>
      <w:pgMar w:top="993" w:right="425" w:bottom="851" w:left="85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71E" w:rsidRDefault="00D7071E" w:rsidP="00A57FBE">
      <w:r>
        <w:separator/>
      </w:r>
    </w:p>
  </w:endnote>
  <w:endnote w:type="continuationSeparator" w:id="0">
    <w:p w:rsidR="00D7071E" w:rsidRDefault="00D7071E" w:rsidP="00A5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71E" w:rsidRDefault="00D7071E" w:rsidP="00A57FBE">
      <w:r>
        <w:separator/>
      </w:r>
    </w:p>
  </w:footnote>
  <w:footnote w:type="continuationSeparator" w:id="0">
    <w:p w:rsidR="00D7071E" w:rsidRDefault="00D7071E" w:rsidP="00A57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2651B"/>
    <w:multiLevelType w:val="hybridMultilevel"/>
    <w:tmpl w:val="0A9EAB7A"/>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1" w15:restartNumberingAfterBreak="0">
    <w:nsid w:val="14F47D93"/>
    <w:multiLevelType w:val="multilevel"/>
    <w:tmpl w:val="9CCE3014"/>
    <w:lvl w:ilvl="0">
      <w:start w:val="2"/>
      <w:numFmt w:val="decimal"/>
      <w:lvlText w:val="%1."/>
      <w:lvlJc w:val="left"/>
      <w:pPr>
        <w:tabs>
          <w:tab w:val="num" w:pos="816"/>
        </w:tabs>
        <w:ind w:left="816" w:hanging="390"/>
      </w:pPr>
      <w:rPr>
        <w:rFonts w:hint="default"/>
        <w:b w:val="0"/>
      </w:rPr>
    </w:lvl>
    <w:lvl w:ilvl="1">
      <w:start w:val="1"/>
      <w:numFmt w:val="decimal"/>
      <w:lvlText w:val="%1.%2."/>
      <w:lvlJc w:val="left"/>
      <w:pPr>
        <w:tabs>
          <w:tab w:val="num" w:pos="1997"/>
        </w:tabs>
        <w:ind w:left="1997" w:hanging="720"/>
      </w:pPr>
      <w:rPr>
        <w:rFonts w:hint="default"/>
        <w:b w:val="0"/>
        <w:color w:val="000000"/>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506"/>
        </w:tabs>
        <w:ind w:left="1506" w:hanging="1080"/>
      </w:pPr>
      <w:rPr>
        <w:rFonts w:hint="default"/>
      </w:rPr>
    </w:lvl>
    <w:lvl w:ilvl="5">
      <w:start w:val="1"/>
      <w:numFmt w:val="decimal"/>
      <w:lvlText w:val="%1.%2.%3.%4.%5.%6."/>
      <w:lvlJc w:val="left"/>
      <w:pPr>
        <w:tabs>
          <w:tab w:val="num" w:pos="1866"/>
        </w:tabs>
        <w:ind w:left="1866" w:hanging="144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2226"/>
        </w:tabs>
        <w:ind w:left="2226" w:hanging="1800"/>
      </w:pPr>
      <w:rPr>
        <w:rFonts w:hint="default"/>
      </w:rPr>
    </w:lvl>
    <w:lvl w:ilvl="8">
      <w:start w:val="1"/>
      <w:numFmt w:val="decimal"/>
      <w:lvlText w:val="%1.%2.%3.%4.%5.%6.%7.%8.%9."/>
      <w:lvlJc w:val="left"/>
      <w:pPr>
        <w:tabs>
          <w:tab w:val="num" w:pos="2226"/>
        </w:tabs>
        <w:ind w:left="2226" w:hanging="1800"/>
      </w:pPr>
      <w:rPr>
        <w:rFonts w:hint="default"/>
      </w:rPr>
    </w:lvl>
  </w:abstractNum>
  <w:abstractNum w:abstractNumId="2" w15:restartNumberingAfterBreak="0">
    <w:nsid w:val="1B0B2BA3"/>
    <w:multiLevelType w:val="multilevel"/>
    <w:tmpl w:val="0F662572"/>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5"/>
        </w:tabs>
        <w:ind w:left="1855"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225A173A"/>
    <w:multiLevelType w:val="multilevel"/>
    <w:tmpl w:val="7EF84D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ascii="Times New Roman" w:hAnsi="Times New Roman" w:cs="Times New Roman" w:hint="default"/>
        <w:b w:val="0"/>
        <w:color w:val="000000"/>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7496200"/>
    <w:multiLevelType w:val="hybridMultilevel"/>
    <w:tmpl w:val="D76CFE6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453379"/>
    <w:multiLevelType w:val="hybridMultilevel"/>
    <w:tmpl w:val="656C5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91576F"/>
    <w:multiLevelType w:val="hybridMultilevel"/>
    <w:tmpl w:val="2F262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A41D5B"/>
    <w:multiLevelType w:val="hybridMultilevel"/>
    <w:tmpl w:val="C758F856"/>
    <w:lvl w:ilvl="0" w:tplc="FFFFFFFF">
      <w:start w:val="1"/>
      <w:numFmt w:val="bullet"/>
      <w:lvlText w:val=""/>
      <w:lvlJc w:val="left"/>
      <w:pPr>
        <w:tabs>
          <w:tab w:val="num" w:pos="781"/>
        </w:tabs>
        <w:ind w:left="781" w:hanging="360"/>
      </w:pPr>
      <w:rPr>
        <w:rFonts w:ascii="Wingdings" w:hAnsi="Wingdings" w:hint="default"/>
      </w:rPr>
    </w:lvl>
    <w:lvl w:ilvl="1" w:tplc="04190003" w:tentative="1">
      <w:start w:val="1"/>
      <w:numFmt w:val="bullet"/>
      <w:lvlText w:val="o"/>
      <w:lvlJc w:val="left"/>
      <w:pPr>
        <w:tabs>
          <w:tab w:val="num" w:pos="1501"/>
        </w:tabs>
        <w:ind w:left="1501" w:hanging="360"/>
      </w:pPr>
      <w:rPr>
        <w:rFonts w:ascii="Courier New" w:hAnsi="Courier New" w:cs="Courier New" w:hint="default"/>
      </w:rPr>
    </w:lvl>
    <w:lvl w:ilvl="2" w:tplc="04190005" w:tentative="1">
      <w:start w:val="1"/>
      <w:numFmt w:val="bullet"/>
      <w:lvlText w:val=""/>
      <w:lvlJc w:val="left"/>
      <w:pPr>
        <w:tabs>
          <w:tab w:val="num" w:pos="2221"/>
        </w:tabs>
        <w:ind w:left="2221" w:hanging="360"/>
      </w:pPr>
      <w:rPr>
        <w:rFonts w:ascii="Wingdings" w:hAnsi="Wingdings" w:hint="default"/>
      </w:rPr>
    </w:lvl>
    <w:lvl w:ilvl="3" w:tplc="04190001" w:tentative="1">
      <w:start w:val="1"/>
      <w:numFmt w:val="bullet"/>
      <w:lvlText w:val=""/>
      <w:lvlJc w:val="left"/>
      <w:pPr>
        <w:tabs>
          <w:tab w:val="num" w:pos="2941"/>
        </w:tabs>
        <w:ind w:left="2941" w:hanging="360"/>
      </w:pPr>
      <w:rPr>
        <w:rFonts w:ascii="Symbol" w:hAnsi="Symbol" w:hint="default"/>
      </w:rPr>
    </w:lvl>
    <w:lvl w:ilvl="4" w:tplc="04190003" w:tentative="1">
      <w:start w:val="1"/>
      <w:numFmt w:val="bullet"/>
      <w:lvlText w:val="o"/>
      <w:lvlJc w:val="left"/>
      <w:pPr>
        <w:tabs>
          <w:tab w:val="num" w:pos="3661"/>
        </w:tabs>
        <w:ind w:left="3661" w:hanging="360"/>
      </w:pPr>
      <w:rPr>
        <w:rFonts w:ascii="Courier New" w:hAnsi="Courier New" w:cs="Courier New" w:hint="default"/>
      </w:rPr>
    </w:lvl>
    <w:lvl w:ilvl="5" w:tplc="04190005" w:tentative="1">
      <w:start w:val="1"/>
      <w:numFmt w:val="bullet"/>
      <w:lvlText w:val=""/>
      <w:lvlJc w:val="left"/>
      <w:pPr>
        <w:tabs>
          <w:tab w:val="num" w:pos="4381"/>
        </w:tabs>
        <w:ind w:left="4381" w:hanging="360"/>
      </w:pPr>
      <w:rPr>
        <w:rFonts w:ascii="Wingdings" w:hAnsi="Wingdings" w:hint="default"/>
      </w:rPr>
    </w:lvl>
    <w:lvl w:ilvl="6" w:tplc="04190001" w:tentative="1">
      <w:start w:val="1"/>
      <w:numFmt w:val="bullet"/>
      <w:lvlText w:val=""/>
      <w:lvlJc w:val="left"/>
      <w:pPr>
        <w:tabs>
          <w:tab w:val="num" w:pos="5101"/>
        </w:tabs>
        <w:ind w:left="5101" w:hanging="360"/>
      </w:pPr>
      <w:rPr>
        <w:rFonts w:ascii="Symbol" w:hAnsi="Symbol" w:hint="default"/>
      </w:rPr>
    </w:lvl>
    <w:lvl w:ilvl="7" w:tplc="04190003" w:tentative="1">
      <w:start w:val="1"/>
      <w:numFmt w:val="bullet"/>
      <w:lvlText w:val="o"/>
      <w:lvlJc w:val="left"/>
      <w:pPr>
        <w:tabs>
          <w:tab w:val="num" w:pos="5821"/>
        </w:tabs>
        <w:ind w:left="5821" w:hanging="360"/>
      </w:pPr>
      <w:rPr>
        <w:rFonts w:ascii="Courier New" w:hAnsi="Courier New" w:cs="Courier New" w:hint="default"/>
      </w:rPr>
    </w:lvl>
    <w:lvl w:ilvl="8" w:tplc="04190005" w:tentative="1">
      <w:start w:val="1"/>
      <w:numFmt w:val="bullet"/>
      <w:lvlText w:val=""/>
      <w:lvlJc w:val="left"/>
      <w:pPr>
        <w:tabs>
          <w:tab w:val="num" w:pos="6541"/>
        </w:tabs>
        <w:ind w:left="6541" w:hanging="360"/>
      </w:pPr>
      <w:rPr>
        <w:rFonts w:ascii="Wingdings" w:hAnsi="Wingdings" w:hint="default"/>
      </w:rPr>
    </w:lvl>
  </w:abstractNum>
  <w:abstractNum w:abstractNumId="8" w15:restartNumberingAfterBreak="0">
    <w:nsid w:val="54200570"/>
    <w:multiLevelType w:val="hybridMultilevel"/>
    <w:tmpl w:val="F0AA591A"/>
    <w:lvl w:ilvl="0" w:tplc="BDAC1B14">
      <w:start w:val="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70C1F6B"/>
    <w:multiLevelType w:val="multilevel"/>
    <w:tmpl w:val="638C5866"/>
    <w:lvl w:ilvl="0">
      <w:start w:val="5"/>
      <w:numFmt w:val="decimal"/>
      <w:lvlText w:val="%1."/>
      <w:lvlJc w:val="left"/>
      <w:pPr>
        <w:tabs>
          <w:tab w:val="num" w:pos="0"/>
        </w:tabs>
        <w:ind w:left="360" w:hanging="360"/>
      </w:pPr>
      <w:rPr>
        <w:rFonts w:hint="default"/>
      </w:rPr>
    </w:lvl>
    <w:lvl w:ilvl="1">
      <w:start w:val="4"/>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42"/>
        </w:tabs>
        <w:ind w:left="742" w:hanging="720"/>
      </w:pPr>
      <w:rPr>
        <w:rFonts w:hint="default"/>
      </w:rPr>
    </w:lvl>
    <w:lvl w:ilvl="3">
      <w:start w:val="1"/>
      <w:numFmt w:val="bullet"/>
      <w:lvlText w:val=""/>
      <w:lvlJc w:val="left"/>
      <w:pPr>
        <w:tabs>
          <w:tab w:val="num" w:pos="1113"/>
        </w:tabs>
        <w:ind w:left="1113" w:hanging="1080"/>
      </w:pPr>
      <w:rPr>
        <w:rFonts w:ascii="Symbol" w:hAnsi="Symbol"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10" w15:restartNumberingAfterBreak="0">
    <w:nsid w:val="751572BD"/>
    <w:multiLevelType w:val="hybridMultilevel"/>
    <w:tmpl w:val="C734AA16"/>
    <w:lvl w:ilvl="0" w:tplc="FFFFFFFF">
      <w:start w:val="1"/>
      <w:numFmt w:val="bullet"/>
      <w:lvlText w:val=""/>
      <w:lvlJc w:val="left"/>
      <w:pPr>
        <w:tabs>
          <w:tab w:val="num" w:pos="781"/>
        </w:tabs>
        <w:ind w:left="781" w:hanging="360"/>
      </w:pPr>
      <w:rPr>
        <w:rFonts w:ascii="Wingdings" w:hAnsi="Wingdings" w:hint="default"/>
      </w:rPr>
    </w:lvl>
    <w:lvl w:ilvl="1" w:tplc="04190003" w:tentative="1">
      <w:start w:val="1"/>
      <w:numFmt w:val="bullet"/>
      <w:lvlText w:val="o"/>
      <w:lvlJc w:val="left"/>
      <w:pPr>
        <w:tabs>
          <w:tab w:val="num" w:pos="1501"/>
        </w:tabs>
        <w:ind w:left="1501" w:hanging="360"/>
      </w:pPr>
      <w:rPr>
        <w:rFonts w:ascii="Courier New" w:hAnsi="Courier New" w:cs="Courier New" w:hint="default"/>
      </w:rPr>
    </w:lvl>
    <w:lvl w:ilvl="2" w:tplc="04190005" w:tentative="1">
      <w:start w:val="1"/>
      <w:numFmt w:val="bullet"/>
      <w:lvlText w:val=""/>
      <w:lvlJc w:val="left"/>
      <w:pPr>
        <w:tabs>
          <w:tab w:val="num" w:pos="2221"/>
        </w:tabs>
        <w:ind w:left="2221" w:hanging="360"/>
      </w:pPr>
      <w:rPr>
        <w:rFonts w:ascii="Wingdings" w:hAnsi="Wingdings" w:hint="default"/>
      </w:rPr>
    </w:lvl>
    <w:lvl w:ilvl="3" w:tplc="04190001" w:tentative="1">
      <w:start w:val="1"/>
      <w:numFmt w:val="bullet"/>
      <w:lvlText w:val=""/>
      <w:lvlJc w:val="left"/>
      <w:pPr>
        <w:tabs>
          <w:tab w:val="num" w:pos="2941"/>
        </w:tabs>
        <w:ind w:left="2941" w:hanging="360"/>
      </w:pPr>
      <w:rPr>
        <w:rFonts w:ascii="Symbol" w:hAnsi="Symbol" w:hint="default"/>
      </w:rPr>
    </w:lvl>
    <w:lvl w:ilvl="4" w:tplc="04190003" w:tentative="1">
      <w:start w:val="1"/>
      <w:numFmt w:val="bullet"/>
      <w:lvlText w:val="o"/>
      <w:lvlJc w:val="left"/>
      <w:pPr>
        <w:tabs>
          <w:tab w:val="num" w:pos="3661"/>
        </w:tabs>
        <w:ind w:left="3661" w:hanging="360"/>
      </w:pPr>
      <w:rPr>
        <w:rFonts w:ascii="Courier New" w:hAnsi="Courier New" w:cs="Courier New" w:hint="default"/>
      </w:rPr>
    </w:lvl>
    <w:lvl w:ilvl="5" w:tplc="04190005" w:tentative="1">
      <w:start w:val="1"/>
      <w:numFmt w:val="bullet"/>
      <w:lvlText w:val=""/>
      <w:lvlJc w:val="left"/>
      <w:pPr>
        <w:tabs>
          <w:tab w:val="num" w:pos="4381"/>
        </w:tabs>
        <w:ind w:left="4381" w:hanging="360"/>
      </w:pPr>
      <w:rPr>
        <w:rFonts w:ascii="Wingdings" w:hAnsi="Wingdings" w:hint="default"/>
      </w:rPr>
    </w:lvl>
    <w:lvl w:ilvl="6" w:tplc="04190001" w:tentative="1">
      <w:start w:val="1"/>
      <w:numFmt w:val="bullet"/>
      <w:lvlText w:val=""/>
      <w:lvlJc w:val="left"/>
      <w:pPr>
        <w:tabs>
          <w:tab w:val="num" w:pos="5101"/>
        </w:tabs>
        <w:ind w:left="5101" w:hanging="360"/>
      </w:pPr>
      <w:rPr>
        <w:rFonts w:ascii="Symbol" w:hAnsi="Symbol" w:hint="default"/>
      </w:rPr>
    </w:lvl>
    <w:lvl w:ilvl="7" w:tplc="04190003" w:tentative="1">
      <w:start w:val="1"/>
      <w:numFmt w:val="bullet"/>
      <w:lvlText w:val="o"/>
      <w:lvlJc w:val="left"/>
      <w:pPr>
        <w:tabs>
          <w:tab w:val="num" w:pos="5821"/>
        </w:tabs>
        <w:ind w:left="5821" w:hanging="360"/>
      </w:pPr>
      <w:rPr>
        <w:rFonts w:ascii="Courier New" w:hAnsi="Courier New" w:cs="Courier New" w:hint="default"/>
      </w:rPr>
    </w:lvl>
    <w:lvl w:ilvl="8" w:tplc="04190005" w:tentative="1">
      <w:start w:val="1"/>
      <w:numFmt w:val="bullet"/>
      <w:lvlText w:val=""/>
      <w:lvlJc w:val="left"/>
      <w:pPr>
        <w:tabs>
          <w:tab w:val="num" w:pos="6541"/>
        </w:tabs>
        <w:ind w:left="6541"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9"/>
  </w:num>
  <w:num w:numId="6">
    <w:abstractNumId w:val="5"/>
  </w:num>
  <w:num w:numId="7">
    <w:abstractNumId w:val="8"/>
  </w:num>
  <w:num w:numId="8">
    <w:abstractNumId w:val="3"/>
  </w:num>
  <w:num w:numId="9">
    <w:abstractNumId w:val="7"/>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7E7"/>
    <w:rsid w:val="000545EF"/>
    <w:rsid w:val="00071E6E"/>
    <w:rsid w:val="0007460F"/>
    <w:rsid w:val="00082472"/>
    <w:rsid w:val="00090009"/>
    <w:rsid w:val="000D63A9"/>
    <w:rsid w:val="000E57A7"/>
    <w:rsid w:val="00120323"/>
    <w:rsid w:val="00146D65"/>
    <w:rsid w:val="00173446"/>
    <w:rsid w:val="001C7981"/>
    <w:rsid w:val="001E4E80"/>
    <w:rsid w:val="00256DB7"/>
    <w:rsid w:val="00257A87"/>
    <w:rsid w:val="00277C91"/>
    <w:rsid w:val="00286222"/>
    <w:rsid w:val="003535A4"/>
    <w:rsid w:val="003653FE"/>
    <w:rsid w:val="003854F9"/>
    <w:rsid w:val="003B2370"/>
    <w:rsid w:val="004164A7"/>
    <w:rsid w:val="00424652"/>
    <w:rsid w:val="00426020"/>
    <w:rsid w:val="004324C9"/>
    <w:rsid w:val="00435615"/>
    <w:rsid w:val="00470F39"/>
    <w:rsid w:val="004977F0"/>
    <w:rsid w:val="00497C77"/>
    <w:rsid w:val="004C198C"/>
    <w:rsid w:val="00512776"/>
    <w:rsid w:val="00514097"/>
    <w:rsid w:val="0052517F"/>
    <w:rsid w:val="00525B0C"/>
    <w:rsid w:val="00532487"/>
    <w:rsid w:val="00535E1C"/>
    <w:rsid w:val="005850C9"/>
    <w:rsid w:val="005945C4"/>
    <w:rsid w:val="005D5ACB"/>
    <w:rsid w:val="005D5EFC"/>
    <w:rsid w:val="00617FE3"/>
    <w:rsid w:val="00684293"/>
    <w:rsid w:val="00687105"/>
    <w:rsid w:val="006A4337"/>
    <w:rsid w:val="006A7755"/>
    <w:rsid w:val="006F147F"/>
    <w:rsid w:val="00706936"/>
    <w:rsid w:val="00712278"/>
    <w:rsid w:val="0072625B"/>
    <w:rsid w:val="00761853"/>
    <w:rsid w:val="007A02A0"/>
    <w:rsid w:val="0080017A"/>
    <w:rsid w:val="008060D5"/>
    <w:rsid w:val="00814815"/>
    <w:rsid w:val="00826C55"/>
    <w:rsid w:val="008A31E6"/>
    <w:rsid w:val="008C5668"/>
    <w:rsid w:val="008E32BC"/>
    <w:rsid w:val="008E42B5"/>
    <w:rsid w:val="00932464"/>
    <w:rsid w:val="00962FC2"/>
    <w:rsid w:val="009C4837"/>
    <w:rsid w:val="00A57FBE"/>
    <w:rsid w:val="00A83050"/>
    <w:rsid w:val="00AC16A1"/>
    <w:rsid w:val="00AE56E8"/>
    <w:rsid w:val="00B20611"/>
    <w:rsid w:val="00B54548"/>
    <w:rsid w:val="00B821F9"/>
    <w:rsid w:val="00B8541B"/>
    <w:rsid w:val="00BD4418"/>
    <w:rsid w:val="00C41F56"/>
    <w:rsid w:val="00C726E1"/>
    <w:rsid w:val="00CC6FB1"/>
    <w:rsid w:val="00CF0D01"/>
    <w:rsid w:val="00CF53C7"/>
    <w:rsid w:val="00D7071E"/>
    <w:rsid w:val="00D8037D"/>
    <w:rsid w:val="00DE556A"/>
    <w:rsid w:val="00DF0F59"/>
    <w:rsid w:val="00E0393B"/>
    <w:rsid w:val="00E32C16"/>
    <w:rsid w:val="00E6053D"/>
    <w:rsid w:val="00EC1BCC"/>
    <w:rsid w:val="00ED07E7"/>
    <w:rsid w:val="00ED2CBC"/>
    <w:rsid w:val="00EE0601"/>
    <w:rsid w:val="00F03BBA"/>
    <w:rsid w:val="00F23C93"/>
    <w:rsid w:val="00F24415"/>
    <w:rsid w:val="00F9582C"/>
    <w:rsid w:val="00FD6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51C0F"/>
  <w15:docId w15:val="{CC67C4CD-68F6-4E4E-B556-34A8D2796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5ACB"/>
    <w:pPr>
      <w:spacing w:after="0" w:line="240" w:lineRule="auto"/>
    </w:pPr>
    <w:rPr>
      <w:rFonts w:ascii="Times New Roman" w:eastAsia="Times New Roman" w:hAnsi="Times New Roman" w:cs="Times New Roman"/>
      <w:sz w:val="24"/>
      <w:szCs w:val="24"/>
      <w:lang w:eastAsia="ru-RU"/>
    </w:rPr>
  </w:style>
  <w:style w:type="paragraph" w:styleId="2">
    <w:name w:val="heading 2"/>
    <w:aliases w:val="h2,2,Header 2,H2,R2,H21,H22,H211,H23,H212,H24,H213,H25,H214,H26,H215,H27,H216,H28,H217,H29,H218,H210,H219,H220,H2110,H221,H2111,H231,H2121,H241,H2131,H251,H2141,H261,H2151,CHL2,l2,Chapter Title,E2,Kenmore-Level-2,h:2,heading"/>
    <w:basedOn w:val="a"/>
    <w:next w:val="a"/>
    <w:link w:val="21"/>
    <w:qFormat/>
    <w:rsid w:val="00532487"/>
    <w:pPr>
      <w:keepNext/>
      <w:jc w:val="righ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5ACB"/>
    <w:rPr>
      <w:rFonts w:ascii="Tahoma" w:hAnsi="Tahoma" w:cs="Tahoma"/>
      <w:sz w:val="16"/>
      <w:szCs w:val="16"/>
    </w:rPr>
  </w:style>
  <w:style w:type="character" w:customStyle="1" w:styleId="a4">
    <w:name w:val="Текст выноски Знак"/>
    <w:basedOn w:val="a0"/>
    <w:link w:val="a3"/>
    <w:uiPriority w:val="99"/>
    <w:semiHidden/>
    <w:rsid w:val="005D5ACB"/>
    <w:rPr>
      <w:rFonts w:ascii="Tahoma" w:eastAsia="Times New Roman" w:hAnsi="Tahoma" w:cs="Tahoma"/>
      <w:sz w:val="16"/>
      <w:szCs w:val="16"/>
      <w:lang w:eastAsia="ru-RU"/>
    </w:rPr>
  </w:style>
  <w:style w:type="paragraph" w:styleId="a5">
    <w:name w:val="header"/>
    <w:basedOn w:val="a"/>
    <w:link w:val="a6"/>
    <w:uiPriority w:val="99"/>
    <w:unhideWhenUsed/>
    <w:rsid w:val="00A57FBE"/>
    <w:pPr>
      <w:tabs>
        <w:tab w:val="center" w:pos="4677"/>
        <w:tab w:val="right" w:pos="9355"/>
      </w:tabs>
    </w:pPr>
  </w:style>
  <w:style w:type="character" w:customStyle="1" w:styleId="a6">
    <w:name w:val="Верхний колонтитул Знак"/>
    <w:basedOn w:val="a0"/>
    <w:link w:val="a5"/>
    <w:uiPriority w:val="99"/>
    <w:rsid w:val="00A57FB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A57FBE"/>
    <w:pPr>
      <w:tabs>
        <w:tab w:val="center" w:pos="4677"/>
        <w:tab w:val="right" w:pos="9355"/>
      </w:tabs>
    </w:pPr>
  </w:style>
  <w:style w:type="character" w:customStyle="1" w:styleId="a8">
    <w:name w:val="Нижний колонтитул Знак"/>
    <w:basedOn w:val="a0"/>
    <w:link w:val="a7"/>
    <w:uiPriority w:val="99"/>
    <w:rsid w:val="00A57FBE"/>
    <w:rPr>
      <w:rFonts w:ascii="Times New Roman" w:eastAsia="Times New Roman" w:hAnsi="Times New Roman" w:cs="Times New Roman"/>
      <w:sz w:val="24"/>
      <w:szCs w:val="24"/>
      <w:lang w:eastAsia="ru-RU"/>
    </w:rPr>
  </w:style>
  <w:style w:type="paragraph" w:customStyle="1" w:styleId="ConsPlusNormal">
    <w:name w:val="ConsPlusNormal"/>
    <w:rsid w:val="00FD60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List Paragraph"/>
    <w:basedOn w:val="a"/>
    <w:qFormat/>
    <w:rsid w:val="00FD6040"/>
    <w:pPr>
      <w:ind w:left="708"/>
    </w:pPr>
  </w:style>
  <w:style w:type="character" w:customStyle="1" w:styleId="20">
    <w:name w:val="Заголовок 2 Знак"/>
    <w:basedOn w:val="a0"/>
    <w:uiPriority w:val="9"/>
    <w:semiHidden/>
    <w:rsid w:val="00532487"/>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h2 Знак,2 Знак,Header 2 Знак,H2 Знак,R2 Знак,H21 Знак,H22 Знак,H211 Знак,H23 Знак,H212 Знак,H24 Знак,H213 Знак,H25 Знак,H214 Знак,H26 Знак,H215 Знак,H27 Знак,H216 Знак,H28 Знак,H217 Знак,H29 Знак,H218 Знак,H210 Знак,H219 Знак,H220 Знак"/>
    <w:link w:val="2"/>
    <w:rsid w:val="00532487"/>
    <w:rPr>
      <w:rFonts w:ascii="Times New Roman" w:eastAsia="Times New Roman" w:hAnsi="Times New Roman" w:cs="Times New Roman"/>
      <w:b/>
      <w:bCs/>
      <w:sz w:val="24"/>
      <w:szCs w:val="24"/>
      <w:lang w:eastAsia="ru-RU"/>
    </w:rPr>
  </w:style>
  <w:style w:type="paragraph" w:styleId="3">
    <w:name w:val="Body Text Indent 3"/>
    <w:basedOn w:val="a"/>
    <w:link w:val="30"/>
    <w:rsid w:val="005850C9"/>
    <w:pPr>
      <w:spacing w:after="120"/>
      <w:ind w:left="283"/>
    </w:pPr>
    <w:rPr>
      <w:sz w:val="16"/>
      <w:szCs w:val="16"/>
    </w:rPr>
  </w:style>
  <w:style w:type="character" w:customStyle="1" w:styleId="30">
    <w:name w:val="Основной текст с отступом 3 Знак"/>
    <w:basedOn w:val="a0"/>
    <w:link w:val="3"/>
    <w:rsid w:val="005850C9"/>
    <w:rPr>
      <w:rFonts w:ascii="Times New Roman" w:eastAsia="Times New Roman" w:hAnsi="Times New Roman" w:cs="Times New Roman"/>
      <w:sz w:val="16"/>
      <w:szCs w:val="16"/>
      <w:lang w:eastAsia="ru-RU"/>
    </w:rPr>
  </w:style>
  <w:style w:type="paragraph" w:customStyle="1" w:styleId="22">
    <w:name w:val="Знак Знак2 Знак Знак Знак Знак Знак Знак"/>
    <w:basedOn w:val="a"/>
    <w:rsid w:val="00256DB7"/>
    <w:pPr>
      <w:widowControl w:val="0"/>
      <w:bidi/>
      <w:adjustRightInd w:val="0"/>
      <w:spacing w:after="160" w:line="240" w:lineRule="exact"/>
      <w:textAlignment w:val="baseline"/>
    </w:pPr>
    <w:rPr>
      <w:rFonts w:eastAsia="SimSun"/>
      <w:sz w:val="20"/>
      <w:szCs w:val="20"/>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30F99-2160-4E85-A921-AC5AE473D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6</Pages>
  <Words>1908</Words>
  <Characters>10881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СООО "Мобильные ТелеСистемы"</Company>
  <LinksUpToDate>false</LinksUpToDate>
  <CharactersWithSpaces>12764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Моисеенко</dc:creator>
  <cp:keywords/>
  <dc:description/>
  <cp:lastModifiedBy>Коновалова Надежда</cp:lastModifiedBy>
  <cp:revision>64</cp:revision>
  <dcterms:created xsi:type="dcterms:W3CDTF">2020-03-20T07:16:00Z</dcterms:created>
  <dcterms:modified xsi:type="dcterms:W3CDTF">2026-04-29T11:00:00Z</dcterms:modified>
</cp:coreProperties>
</file>